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60" w:rsidRDefault="00D10660" w:rsidP="00D106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10660" w:rsidRDefault="00D10660" w:rsidP="00D106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10660" w:rsidRDefault="00D10660" w:rsidP="00D1066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D10660" w:rsidRDefault="00D10660" w:rsidP="00D1066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0660" w:rsidRDefault="00D10660" w:rsidP="00D1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10660" w:rsidRDefault="00D10660" w:rsidP="00D1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(ОТСУТСТВИИ) ТЕХНИЧЕСКОЙ ВОЗМОЖНОСТИ ДОСТУПА К РЕГУЛИРУЕМЫМ УСЛУГАМ</w:t>
      </w:r>
    </w:p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</w:t>
      </w:r>
      <w:r w:rsidR="00C60DFE">
        <w:rPr>
          <w:rFonts w:ascii="Times New Roman" w:hAnsi="Times New Roman" w:cs="Times New Roman"/>
          <w:b/>
          <w:sz w:val="24"/>
          <w:szCs w:val="24"/>
        </w:rPr>
        <w:t xml:space="preserve"> МАГИСТРАЛЬНЫМ ГАЗОПРОВОДАМ за 2</w:t>
      </w:r>
      <w:r w:rsidR="00572612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года*</w:t>
      </w:r>
    </w:p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559"/>
        <w:gridCol w:w="1984"/>
        <w:gridCol w:w="1908"/>
        <w:gridCol w:w="1353"/>
        <w:gridCol w:w="1615"/>
        <w:gridCol w:w="1645"/>
        <w:gridCol w:w="1665"/>
      </w:tblGrid>
      <w:tr w:rsidR="00D10660" w:rsidRPr="00732AC2" w:rsidTr="004000EC">
        <w:tc>
          <w:tcPr>
            <w:tcW w:w="562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магистрального газопровода</w:t>
            </w:r>
          </w:p>
        </w:tc>
        <w:tc>
          <w:tcPr>
            <w:tcW w:w="1560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984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магистральный газопровод, руб. за 1000 куб. м</w:t>
            </w:r>
          </w:p>
        </w:tc>
        <w:tc>
          <w:tcPr>
            <w:tcW w:w="1908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в магистральный газопровод, руб. за 1000 куб. м</w:t>
            </w:r>
          </w:p>
        </w:tc>
        <w:tc>
          <w:tcPr>
            <w:tcW w:w="1353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1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64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66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магистрального газопровода, млн. куб. м</w:t>
            </w:r>
          </w:p>
        </w:tc>
      </w:tr>
      <w:tr w:rsidR="00D10660" w:rsidRPr="00732AC2" w:rsidTr="004000EC">
        <w:tc>
          <w:tcPr>
            <w:tcW w:w="562" w:type="dxa"/>
            <w:shd w:val="clear" w:color="auto" w:fill="D9D9D9" w:themeFill="background1" w:themeFillShade="D9"/>
          </w:tcPr>
          <w:p w:rsidR="00D10660" w:rsidRPr="002639CD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10660" w:rsidRPr="00732AC2" w:rsidTr="004000EC">
        <w:tc>
          <w:tcPr>
            <w:tcW w:w="562" w:type="dxa"/>
          </w:tcPr>
          <w:p w:rsidR="00D10660" w:rsidRPr="002639CD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8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0748F" w:rsidRDefault="00C0748F" w:rsidP="00C074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C0748F" w:rsidRDefault="00C0748F" w:rsidP="00C074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C0748F" w:rsidRDefault="00C0748F" w:rsidP="00C074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C0748F" w:rsidRDefault="00C0748F" w:rsidP="00C074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0748F" w:rsidRDefault="00C0748F" w:rsidP="00C07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0748F" w:rsidRDefault="00C0748F" w:rsidP="00C07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(ОТСУТСТВИИ) ТЕХНИЧЕСКОЙ ВОЗМОЖНОСТИ ДОСТУПА К РЕГУЛИРУЕМЫМ УСЛУГАМ ПО </w:t>
      </w:r>
    </w:p>
    <w:p w:rsidR="00C0748F" w:rsidRDefault="00C0748F" w:rsidP="00C07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ТРАНСПОРТИРОВКЕ ГАЗА ПО ГАЗОРАСПРЕДЕЛИТЕЛЬНЫМ СЕТЯМ за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квартал 2018 года*</w:t>
      </w:r>
    </w:p>
    <w:p w:rsidR="00C0748F" w:rsidRDefault="00C0748F" w:rsidP="00C074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2126"/>
        <w:gridCol w:w="1843"/>
        <w:gridCol w:w="1843"/>
        <w:gridCol w:w="1843"/>
        <w:gridCol w:w="1275"/>
        <w:gridCol w:w="1418"/>
        <w:gridCol w:w="1240"/>
      </w:tblGrid>
      <w:tr w:rsidR="00C0748F" w:rsidTr="00EB4F71">
        <w:tc>
          <w:tcPr>
            <w:tcW w:w="98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2126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газораспределительную сеть, руб. за 1000 куб. м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из газораспределительной сети, руб. за 1000 куб. м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275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41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240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газораспределительной сети млн. куб. м в год</w:t>
            </w:r>
          </w:p>
        </w:tc>
      </w:tr>
      <w:tr w:rsidR="00C0748F" w:rsidTr="00EB4F71">
        <w:tc>
          <w:tcPr>
            <w:tcW w:w="988" w:type="dxa"/>
            <w:shd w:val="clear" w:color="auto" w:fill="D9D9D9" w:themeFill="background1" w:themeFillShade="D9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0748F" w:rsidTr="00EB4F71">
        <w:tc>
          <w:tcPr>
            <w:tcW w:w="988" w:type="dxa"/>
            <w:vAlign w:val="center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АО «Газпром газораспределение 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млн. м³/год</w:t>
            </w:r>
          </w:p>
        </w:tc>
      </w:tr>
      <w:tr w:rsidR="00C0748F" w:rsidTr="00EB4F71">
        <w:tc>
          <w:tcPr>
            <w:tcW w:w="98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C0748F" w:rsidRPr="003E59AE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748F" w:rsidRPr="003E59AE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C0748F" w:rsidRPr="003E59AE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C0748F" w:rsidRPr="003E59AE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АО «Газпром газораспределение Обнинск»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C0748F" w:rsidRPr="003E59AE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8F" w:rsidRPr="003E59AE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562,77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8F" w:rsidRPr="003E59AE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8F" w:rsidRPr="003E59AE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41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8F" w:rsidRPr="003E59AE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240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8F" w:rsidRPr="003E59AE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48F" w:rsidTr="00EB4F71">
        <w:tc>
          <w:tcPr>
            <w:tcW w:w="98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275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518,19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«БН-Моторс»</w:t>
            </w: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41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240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48F" w:rsidTr="00EB4F71">
        <w:tc>
          <w:tcPr>
            <w:tcW w:w="98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275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518,19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«БНМ-3»</w:t>
            </w: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5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0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48F" w:rsidTr="00EB4F71">
        <w:tc>
          <w:tcPr>
            <w:tcW w:w="98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275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518,19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Подщеколдин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Многофункциональный торговый центр М3, кор.4</w:t>
            </w:r>
          </w:p>
        </w:tc>
        <w:tc>
          <w:tcPr>
            <w:tcW w:w="1275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</w:t>
            </w:r>
          </w:p>
        </w:tc>
        <w:tc>
          <w:tcPr>
            <w:tcW w:w="141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0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48F" w:rsidTr="00EB4F71">
        <w:tc>
          <w:tcPr>
            <w:tcW w:w="98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275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518,19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Подщеколдин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Многофункциональный торговый центр М3, кор.2</w:t>
            </w: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0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48F" w:rsidTr="00EB4F71">
        <w:tc>
          <w:tcPr>
            <w:tcW w:w="98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275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518,19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«Михеева»</w:t>
            </w: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торговый центр М3, кор.1</w:t>
            </w:r>
          </w:p>
        </w:tc>
        <w:tc>
          <w:tcPr>
            <w:tcW w:w="1275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0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48F" w:rsidTr="00EB4F71">
        <w:tc>
          <w:tcPr>
            <w:tcW w:w="98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275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562,77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41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  <w:tc>
          <w:tcPr>
            <w:tcW w:w="1240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48F" w:rsidTr="00EB4F71">
        <w:tc>
          <w:tcPr>
            <w:tcW w:w="98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275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562,77</w:t>
            </w:r>
          </w:p>
        </w:tc>
        <w:tc>
          <w:tcPr>
            <w:tcW w:w="1843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41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1240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48F" w:rsidTr="00EB4F71">
        <w:tc>
          <w:tcPr>
            <w:tcW w:w="98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275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518,19</w:t>
            </w:r>
          </w:p>
        </w:tc>
        <w:tc>
          <w:tcPr>
            <w:tcW w:w="1843" w:type="dxa"/>
          </w:tcPr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0748F" w:rsidRDefault="00C0748F" w:rsidP="00EB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Производственные и складские помещения</w:t>
            </w:r>
          </w:p>
        </w:tc>
        <w:tc>
          <w:tcPr>
            <w:tcW w:w="1275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418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240" w:type="dxa"/>
          </w:tcPr>
          <w:p w:rsidR="00C0748F" w:rsidRDefault="00C0748F" w:rsidP="00EB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5BB7" w:rsidRDefault="00575BB7"/>
    <w:sectPr w:rsidR="00575BB7" w:rsidSect="00362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BF" w:rsidRDefault="009C7BBC">
      <w:pPr>
        <w:spacing w:after="0" w:line="240" w:lineRule="auto"/>
      </w:pPr>
      <w:r>
        <w:separator/>
      </w:r>
    </w:p>
  </w:endnote>
  <w:endnote w:type="continuationSeparator" w:id="0">
    <w:p w:rsidR="00E04FBF" w:rsidRDefault="009C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C074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C0748F">
    <w:pPr>
      <w:pStyle w:val="a6"/>
    </w:pPr>
  </w:p>
  <w:p w:rsidR="001D01A6" w:rsidRDefault="00D10660">
    <w:pPr>
      <w:pStyle w:val="a6"/>
    </w:pPr>
    <w:r>
      <w:t>*Срок раскрытия информации – в течение 30 дней по окончании квартала. Периодичность – ежеквартально с разбивкой по месяцам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C074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BF" w:rsidRDefault="009C7BBC">
      <w:pPr>
        <w:spacing w:after="0" w:line="240" w:lineRule="auto"/>
      </w:pPr>
      <w:r>
        <w:separator/>
      </w:r>
    </w:p>
  </w:footnote>
  <w:footnote w:type="continuationSeparator" w:id="0">
    <w:p w:rsidR="00E04FBF" w:rsidRDefault="009C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C074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C074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C074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4"/>
    <w:rsid w:val="00137935"/>
    <w:rsid w:val="001472AD"/>
    <w:rsid w:val="00260D57"/>
    <w:rsid w:val="00341055"/>
    <w:rsid w:val="003E0930"/>
    <w:rsid w:val="00454E99"/>
    <w:rsid w:val="00542BFE"/>
    <w:rsid w:val="00572612"/>
    <w:rsid w:val="00575BB7"/>
    <w:rsid w:val="00844576"/>
    <w:rsid w:val="008D5B56"/>
    <w:rsid w:val="009C7BBC"/>
    <w:rsid w:val="00A65124"/>
    <w:rsid w:val="00AE2058"/>
    <w:rsid w:val="00B16300"/>
    <w:rsid w:val="00BA40B9"/>
    <w:rsid w:val="00C0748F"/>
    <w:rsid w:val="00C45C98"/>
    <w:rsid w:val="00C60DFE"/>
    <w:rsid w:val="00CB17D4"/>
    <w:rsid w:val="00D10660"/>
    <w:rsid w:val="00E04FBF"/>
    <w:rsid w:val="00F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78C0-ADD2-4358-922A-C868412E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660"/>
  </w:style>
  <w:style w:type="paragraph" w:styleId="a6">
    <w:name w:val="footer"/>
    <w:basedOn w:val="a"/>
    <w:link w:val="a7"/>
    <w:uiPriority w:val="99"/>
    <w:unhideWhenUsed/>
    <w:rsid w:val="00D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Калганова</dc:creator>
  <cp:keywords/>
  <dc:description/>
  <cp:lastModifiedBy>Анастасия Калганова</cp:lastModifiedBy>
  <cp:revision>21</cp:revision>
  <dcterms:created xsi:type="dcterms:W3CDTF">2017-04-17T08:44:00Z</dcterms:created>
  <dcterms:modified xsi:type="dcterms:W3CDTF">2018-07-13T08:50:00Z</dcterms:modified>
</cp:coreProperties>
</file>