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6505D" w14:textId="77777777" w:rsidR="007E11C8" w:rsidRPr="00CB33D3" w:rsidRDefault="007E11C8" w:rsidP="00CB33D3">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5C05C491" w14:textId="39D10F7D" w:rsidR="007E11C8" w:rsidRPr="00CB33D3" w:rsidRDefault="007E11C8"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r w:rsidR="00BD4F20">
        <w:rPr>
          <w:rFonts w:ascii="Times New Roman" w:hAnsi="Times New Roman" w:cs="Times New Roman"/>
          <w:b/>
          <w:sz w:val="28"/>
          <w:szCs w:val="28"/>
        </w:rPr>
        <w:t>Совета директоров</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452E523" w14:textId="1EA90F4F" w:rsidR="007E11C8" w:rsidRPr="00CB33D3" w:rsidRDefault="008B2C0F" w:rsidP="00CB33D3">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АО</w:t>
      </w:r>
      <w:bookmarkEnd w:id="30"/>
      <w:bookmarkEnd w:id="31"/>
      <w:bookmarkEnd w:id="32"/>
      <w:bookmarkEnd w:id="33"/>
      <w:r w:rsidR="000C4C8E" w:rsidRPr="00CB33D3">
        <w:rPr>
          <w:rFonts w:ascii="Times New Roman" w:hAnsi="Times New Roman" w:cs="Times New Roman"/>
          <w:b/>
          <w:sz w:val="28"/>
          <w:szCs w:val="28"/>
        </w:rPr>
        <w:t xml:space="preserve"> «</w:t>
      </w:r>
      <w:r w:rsidR="00BD4F20">
        <w:rPr>
          <w:rFonts w:ascii="Times New Roman" w:hAnsi="Times New Roman" w:cs="Times New Roman"/>
          <w:b/>
          <w:sz w:val="28"/>
          <w:szCs w:val="28"/>
        </w:rPr>
        <w:t>Газпром газораспределение Обнинск</w:t>
      </w:r>
      <w:r w:rsidR="00AE3218"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14:paraId="5B2D5039" w14:textId="1F34BFA3" w:rsidR="007E11C8" w:rsidRPr="00CB33D3" w:rsidRDefault="006C28F5" w:rsidP="00CB33D3">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Pr>
          <w:rFonts w:ascii="Times New Roman" w:hAnsi="Times New Roman" w:cs="Times New Roman"/>
          <w:b/>
          <w:sz w:val="28"/>
          <w:szCs w:val="28"/>
        </w:rPr>
        <w:t xml:space="preserve">Протокол № 4 </w:t>
      </w:r>
      <w:r w:rsidR="007E11C8" w:rsidRPr="00CB33D3">
        <w:rPr>
          <w:rFonts w:ascii="Times New Roman" w:hAnsi="Times New Roman" w:cs="Times New Roman"/>
          <w:b/>
          <w:sz w:val="28"/>
          <w:szCs w:val="28"/>
        </w:rPr>
        <w:t xml:space="preserve">от </w:t>
      </w:r>
      <w:r w:rsidR="00586EAF">
        <w:rPr>
          <w:rFonts w:ascii="Times New Roman" w:hAnsi="Times New Roman" w:cs="Times New Roman"/>
          <w:b/>
          <w:sz w:val="28"/>
          <w:szCs w:val="28"/>
        </w:rPr>
        <w:t>12</w:t>
      </w:r>
      <w:r w:rsidR="00AE3218" w:rsidRPr="00CB33D3">
        <w:rPr>
          <w:rFonts w:ascii="Times New Roman" w:hAnsi="Times New Roman" w:cs="Times New Roman"/>
          <w:b/>
          <w:sz w:val="28"/>
          <w:szCs w:val="28"/>
        </w:rPr>
        <w:t>.</w:t>
      </w:r>
      <w:r w:rsidR="00586EAF">
        <w:rPr>
          <w:rFonts w:ascii="Times New Roman" w:hAnsi="Times New Roman" w:cs="Times New Roman"/>
          <w:b/>
          <w:sz w:val="28"/>
          <w:szCs w:val="28"/>
        </w:rPr>
        <w:t>10.</w:t>
      </w:r>
      <w:r w:rsidR="007E11C8" w:rsidRPr="00CB33D3">
        <w:rPr>
          <w:rFonts w:ascii="Times New Roman" w:hAnsi="Times New Roman" w:cs="Times New Roman"/>
          <w:b/>
          <w:sz w:val="28"/>
          <w:szCs w:val="28"/>
        </w:rPr>
        <w:t>201</w:t>
      </w:r>
      <w:bookmarkEnd w:id="45"/>
      <w:bookmarkEnd w:id="46"/>
      <w:bookmarkEnd w:id="47"/>
      <w:bookmarkEnd w:id="48"/>
      <w:r w:rsidR="00783C00">
        <w:rPr>
          <w:rFonts w:ascii="Times New Roman" w:hAnsi="Times New Roman" w:cs="Times New Roman"/>
          <w:b/>
          <w:sz w:val="28"/>
          <w:szCs w:val="28"/>
        </w:rPr>
        <w:t>6</w:t>
      </w:r>
      <w:r w:rsidR="00AE3218" w:rsidRPr="00CB33D3">
        <w:rPr>
          <w:rFonts w:ascii="Times New Roman" w:hAnsi="Times New Roman" w:cs="Times New Roman"/>
          <w:b/>
          <w:sz w:val="28"/>
          <w:szCs w:val="28"/>
        </w:rPr>
        <w:t xml:space="preserve"> г.</w:t>
      </w:r>
      <w:bookmarkEnd w:id="49"/>
      <w:bookmarkEnd w:id="50"/>
      <w:bookmarkEnd w:id="51"/>
      <w:bookmarkEnd w:id="52"/>
      <w:bookmarkEnd w:id="53"/>
      <w:bookmarkEnd w:id="54"/>
      <w:bookmarkEnd w:id="55"/>
      <w:bookmarkEnd w:id="56"/>
      <w:bookmarkEnd w:id="57"/>
      <w:bookmarkEnd w:id="58"/>
      <w:bookmarkEnd w:id="59"/>
    </w:p>
    <w:p w14:paraId="746B72BF" w14:textId="77777777" w:rsidR="007E11C8" w:rsidRPr="00CB33D3" w:rsidRDefault="007E11C8" w:rsidP="00CB33D3">
      <w:pPr>
        <w:spacing w:after="360"/>
        <w:ind w:left="851"/>
        <w:jc w:val="right"/>
        <w:rPr>
          <w:sz w:val="28"/>
          <w:szCs w:val="28"/>
        </w:rPr>
      </w:pPr>
    </w:p>
    <w:p w14:paraId="591DF3A2" w14:textId="77777777" w:rsidR="007E11C8" w:rsidRPr="00CB33D3" w:rsidRDefault="007E11C8" w:rsidP="00CB33D3">
      <w:pPr>
        <w:spacing w:after="360"/>
        <w:ind w:left="851"/>
        <w:jc w:val="right"/>
        <w:rPr>
          <w:sz w:val="28"/>
          <w:szCs w:val="28"/>
        </w:rPr>
      </w:pPr>
    </w:p>
    <w:p w14:paraId="6D187D6B" w14:textId="77777777" w:rsidR="007E11C8" w:rsidRPr="00CB33D3" w:rsidRDefault="007E11C8" w:rsidP="00CB33D3">
      <w:pPr>
        <w:spacing w:after="360"/>
        <w:ind w:left="851"/>
        <w:jc w:val="right"/>
        <w:rPr>
          <w:sz w:val="28"/>
          <w:szCs w:val="28"/>
        </w:rPr>
      </w:pPr>
    </w:p>
    <w:p w14:paraId="5F905D77" w14:textId="77777777" w:rsidR="007E11C8" w:rsidRPr="00CB33D3" w:rsidRDefault="007E11C8" w:rsidP="00CB33D3">
      <w:pPr>
        <w:spacing w:after="360"/>
        <w:rPr>
          <w:sz w:val="28"/>
          <w:szCs w:val="28"/>
        </w:rPr>
      </w:pPr>
    </w:p>
    <w:p w14:paraId="405E9824" w14:textId="77777777" w:rsidR="007E11C8" w:rsidRPr="00CB33D3" w:rsidRDefault="007E11C8" w:rsidP="00CB33D3">
      <w:pPr>
        <w:spacing w:after="360"/>
        <w:ind w:left="851"/>
        <w:jc w:val="right"/>
        <w:rPr>
          <w:sz w:val="28"/>
          <w:szCs w:val="28"/>
        </w:rPr>
      </w:pPr>
    </w:p>
    <w:p w14:paraId="07FF64DD" w14:textId="77777777" w:rsidR="007E11C8" w:rsidRPr="00CB33D3" w:rsidRDefault="00E83BBB" w:rsidP="00CB33D3">
      <w:pPr>
        <w:spacing w:after="360"/>
        <w:ind w:left="851"/>
        <w:jc w:val="center"/>
        <w:rPr>
          <w:rFonts w:ascii="Times New Roman" w:hAnsi="Times New Roman" w:cs="Times New Roman"/>
          <w:b/>
          <w:sz w:val="28"/>
          <w:szCs w:val="28"/>
        </w:rPr>
      </w:pPr>
      <w:bookmarkStart w:id="60" w:name="_Toc413250891"/>
      <w:bookmarkStart w:id="61" w:name="_Toc413250972"/>
      <w:bookmarkStart w:id="62" w:name="_Toc413776252"/>
      <w:bookmarkStart w:id="63" w:name="_Toc413917613"/>
      <w:bookmarkStart w:id="64" w:name="_Toc416187099"/>
      <w:bookmarkStart w:id="65" w:name="_Toc422917246"/>
      <w:bookmarkStart w:id="66" w:name="_Toc422917368"/>
      <w:bookmarkStart w:id="67" w:name="_Toc423007325"/>
      <w:bookmarkStart w:id="68" w:name="_Toc423007493"/>
      <w:bookmarkStart w:id="69" w:name="_Toc423007560"/>
      <w:bookmarkStart w:id="70" w:name="_Toc423007948"/>
      <w:bookmarkStart w:id="71" w:name="_Toc423007997"/>
      <w:bookmarkStart w:id="72" w:name="_Toc423008114"/>
      <w:bookmarkStart w:id="73" w:name="_Toc425169930"/>
      <w:bookmarkStart w:id="74"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BCD2635" w14:textId="77777777" w:rsidR="007E11C8" w:rsidRPr="00CB33D3" w:rsidRDefault="007E11C8" w:rsidP="00CB33D3">
      <w:pPr>
        <w:spacing w:after="360"/>
        <w:ind w:left="851"/>
        <w:jc w:val="center"/>
        <w:rPr>
          <w:rFonts w:ascii="Times New Roman" w:hAnsi="Times New Roman" w:cs="Times New Roman"/>
          <w:b/>
          <w:sz w:val="28"/>
          <w:szCs w:val="28"/>
        </w:rPr>
      </w:pPr>
      <w:bookmarkStart w:id="75" w:name="_Toc413250892"/>
      <w:bookmarkStart w:id="76" w:name="_Toc413250973"/>
      <w:bookmarkStart w:id="77" w:name="_Toc413776253"/>
      <w:bookmarkStart w:id="78" w:name="_Toc413917614"/>
      <w:bookmarkStart w:id="79" w:name="_Toc416187100"/>
      <w:bookmarkStart w:id="80" w:name="_Toc422917247"/>
      <w:bookmarkStart w:id="81" w:name="_Toc422917369"/>
      <w:bookmarkStart w:id="82" w:name="_Toc423007326"/>
      <w:bookmarkStart w:id="83" w:name="_Toc423007494"/>
      <w:bookmarkStart w:id="84" w:name="_Toc423007561"/>
      <w:bookmarkStart w:id="85" w:name="_Toc423007949"/>
      <w:bookmarkStart w:id="86" w:name="_Toc423007998"/>
      <w:bookmarkStart w:id="87" w:name="_Toc423008115"/>
      <w:bookmarkStart w:id="88" w:name="_Toc425169931"/>
      <w:bookmarkStart w:id="89" w:name="_Toc425765424"/>
      <w:r w:rsidRPr="00CB33D3">
        <w:rPr>
          <w:rFonts w:ascii="Times New Roman" w:hAnsi="Times New Roman" w:cs="Times New Roman"/>
          <w:b/>
          <w:sz w:val="28"/>
          <w:szCs w:val="28"/>
        </w:rPr>
        <w:t>о закупках товаров, работ, услуг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83FBABD" w14:textId="46D6B6F4" w:rsidR="00804555" w:rsidRDefault="007D39D0" w:rsidP="00CB33D3">
      <w:pPr>
        <w:spacing w:after="360"/>
        <w:ind w:left="851"/>
        <w:jc w:val="center"/>
        <w:rPr>
          <w:rFonts w:ascii="Times New Roman" w:hAnsi="Times New Roman" w:cs="Times New Roman"/>
          <w:b/>
          <w:sz w:val="28"/>
          <w:szCs w:val="28"/>
        </w:rPr>
      </w:pPr>
      <w:r>
        <w:rPr>
          <w:rFonts w:ascii="Times New Roman" w:hAnsi="Times New Roman"/>
          <w:b/>
          <w:sz w:val="28"/>
        </w:rPr>
        <w:t>АО «Газпром газораспределение Обнинск»</w:t>
      </w:r>
      <w:r w:rsidR="00804555">
        <w:rPr>
          <w:rFonts w:ascii="Times New Roman" w:hAnsi="Times New Roman" w:cs="Times New Roman"/>
          <w:b/>
          <w:sz w:val="28"/>
          <w:szCs w:val="28"/>
        </w:rPr>
        <w:t xml:space="preserve"> </w:t>
      </w:r>
    </w:p>
    <w:p w14:paraId="0E3231A1" w14:textId="6DB474AB" w:rsidR="007E11C8" w:rsidRDefault="007E11C8" w:rsidP="00CB33D3">
      <w:pPr>
        <w:spacing w:after="360"/>
        <w:ind w:left="851"/>
        <w:jc w:val="right"/>
        <w:rPr>
          <w:sz w:val="28"/>
          <w:szCs w:val="28"/>
        </w:rPr>
      </w:pPr>
    </w:p>
    <w:p w14:paraId="338DA811" w14:textId="77777777" w:rsidR="00D74BFC" w:rsidRDefault="00D74BFC" w:rsidP="00CB33D3">
      <w:pPr>
        <w:spacing w:after="360"/>
        <w:ind w:left="851"/>
        <w:jc w:val="right"/>
        <w:rPr>
          <w:sz w:val="28"/>
          <w:szCs w:val="28"/>
        </w:rPr>
      </w:pPr>
    </w:p>
    <w:p w14:paraId="5C755E6E" w14:textId="77777777" w:rsidR="00D74BFC" w:rsidRDefault="00D74BFC" w:rsidP="00CB33D3">
      <w:pPr>
        <w:spacing w:after="360"/>
        <w:ind w:left="851"/>
        <w:jc w:val="right"/>
        <w:rPr>
          <w:sz w:val="28"/>
          <w:szCs w:val="28"/>
        </w:rPr>
      </w:pPr>
    </w:p>
    <w:p w14:paraId="1DB47C07" w14:textId="77777777" w:rsidR="00D74BFC" w:rsidRDefault="00D74BFC" w:rsidP="00CB33D3">
      <w:pPr>
        <w:spacing w:after="360"/>
        <w:ind w:left="851"/>
        <w:jc w:val="right"/>
        <w:rPr>
          <w:sz w:val="28"/>
          <w:szCs w:val="28"/>
        </w:rPr>
      </w:pPr>
    </w:p>
    <w:p w14:paraId="5F4980F0" w14:textId="7500EE3E" w:rsidR="00EA03AA" w:rsidRPr="00CB33D3" w:rsidRDefault="00EA03AA" w:rsidP="00680E51">
      <w:pPr>
        <w:spacing w:after="360"/>
        <w:rPr>
          <w:sz w:val="28"/>
          <w:szCs w:val="28"/>
        </w:rPr>
      </w:pPr>
    </w:p>
    <w:p w14:paraId="21E46EDA" w14:textId="03D84398" w:rsidR="007E11C8" w:rsidRPr="00CB33D3" w:rsidRDefault="00AB6FFC" w:rsidP="00AB6FFC">
      <w:pPr>
        <w:spacing w:after="360"/>
        <w:ind w:left="851"/>
        <w:jc w:val="center"/>
        <w:rPr>
          <w:sz w:val="28"/>
          <w:szCs w:val="28"/>
        </w:rPr>
      </w:pPr>
      <w:r w:rsidRPr="00CB33D3">
        <w:rPr>
          <w:rFonts w:ascii="Times New Roman" w:hAnsi="Times New Roman" w:cs="Times New Roman"/>
          <w:b/>
          <w:sz w:val="28"/>
          <w:szCs w:val="28"/>
        </w:rPr>
        <w:t xml:space="preserve">г. </w:t>
      </w:r>
      <w:r w:rsidR="009F4BF1">
        <w:rPr>
          <w:rFonts w:ascii="Times New Roman" w:hAnsi="Times New Roman" w:cs="Times New Roman"/>
          <w:b/>
          <w:sz w:val="28"/>
          <w:szCs w:val="28"/>
        </w:rPr>
        <w:t>Обнинск</w:t>
      </w:r>
    </w:p>
    <w:p w14:paraId="537D57BE" w14:textId="44C28CD8" w:rsidR="007E11C8" w:rsidRPr="00CB33D3" w:rsidRDefault="00AB6FFC" w:rsidP="00CB33D3">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14:paraId="1C59F971" w14:textId="77777777"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9"/>
          <w:pgSz w:w="11900" w:h="16840"/>
          <w:pgMar w:top="1157" w:right="849" w:bottom="1157" w:left="1418" w:header="0" w:footer="3" w:gutter="0"/>
          <w:cols w:space="720"/>
          <w:noEndnote/>
          <w:titlePg/>
          <w:docGrid w:linePitch="360"/>
        </w:sectPr>
      </w:pPr>
    </w:p>
    <w:p w14:paraId="42C31B46" w14:textId="03D238CA" w:rsidR="00DA480E" w:rsidRPr="00DA480E" w:rsidRDefault="00DA480E" w:rsidP="00DA480E">
      <w:pPr>
        <w:pStyle w:val="24"/>
      </w:pPr>
      <w:r w:rsidRPr="00DA480E">
        <w:lastRenderedPageBreak/>
        <w:t>Оглавление</w:t>
      </w:r>
    </w:p>
    <w:p w14:paraId="67DF387B" w14:textId="15606B0A"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BB1D54">
          <w:rPr>
            <w:webHidden/>
          </w:rPr>
          <w:t>4</w:t>
        </w:r>
        <w:r w:rsidR="00302BCD">
          <w:rPr>
            <w:webHidden/>
          </w:rPr>
          <w:fldChar w:fldCharType="end"/>
        </w:r>
      </w:hyperlink>
    </w:p>
    <w:p w14:paraId="7986B20D" w14:textId="4234D273" w:rsidR="00302BCD" w:rsidRDefault="00602CC1">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BB1D54">
          <w:rPr>
            <w:webHidden/>
          </w:rPr>
          <w:t>4</w:t>
        </w:r>
        <w:r w:rsidR="00302BCD">
          <w:rPr>
            <w:webHidden/>
          </w:rPr>
          <w:fldChar w:fldCharType="end"/>
        </w:r>
      </w:hyperlink>
    </w:p>
    <w:p w14:paraId="3F69A817" w14:textId="7F7A53ED" w:rsidR="00302BCD" w:rsidRDefault="00602CC1">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BB1D54">
          <w:rPr>
            <w:webHidden/>
          </w:rPr>
          <w:t>5</w:t>
        </w:r>
        <w:r w:rsidR="00302BCD">
          <w:rPr>
            <w:webHidden/>
          </w:rPr>
          <w:fldChar w:fldCharType="end"/>
        </w:r>
      </w:hyperlink>
    </w:p>
    <w:p w14:paraId="53624E80" w14:textId="12F29640" w:rsidR="00302BCD" w:rsidRDefault="00602CC1">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BB1D54">
          <w:rPr>
            <w:webHidden/>
          </w:rPr>
          <w:t>9</w:t>
        </w:r>
        <w:r w:rsidR="00302BCD">
          <w:rPr>
            <w:webHidden/>
          </w:rPr>
          <w:fldChar w:fldCharType="end"/>
        </w:r>
      </w:hyperlink>
    </w:p>
    <w:p w14:paraId="7D6A5DA9" w14:textId="7F7ABEFB" w:rsidR="00302BCD" w:rsidRDefault="00602CC1">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BB1D54">
          <w:rPr>
            <w:webHidden/>
          </w:rPr>
          <w:t>10</w:t>
        </w:r>
        <w:r w:rsidR="00302BCD">
          <w:rPr>
            <w:webHidden/>
          </w:rPr>
          <w:fldChar w:fldCharType="end"/>
        </w:r>
      </w:hyperlink>
    </w:p>
    <w:p w14:paraId="74982270" w14:textId="22FDAA0E" w:rsidR="00302BCD" w:rsidRDefault="00602CC1">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BB1D54">
          <w:rPr>
            <w:webHidden/>
          </w:rPr>
          <w:t>11</w:t>
        </w:r>
        <w:r w:rsidR="00302BCD">
          <w:rPr>
            <w:webHidden/>
          </w:rPr>
          <w:fldChar w:fldCharType="end"/>
        </w:r>
      </w:hyperlink>
    </w:p>
    <w:p w14:paraId="0B6E213F" w14:textId="45494406" w:rsidR="00302BCD" w:rsidRDefault="00602CC1">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BB1D54">
          <w:rPr>
            <w:webHidden/>
          </w:rPr>
          <w:t>13</w:t>
        </w:r>
        <w:r w:rsidR="00302BCD">
          <w:rPr>
            <w:webHidden/>
          </w:rPr>
          <w:fldChar w:fldCharType="end"/>
        </w:r>
      </w:hyperlink>
    </w:p>
    <w:p w14:paraId="1AFE196C" w14:textId="3CF1BCE0" w:rsidR="00302BCD" w:rsidRDefault="00602CC1">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BB1D54">
          <w:rPr>
            <w:webHidden/>
          </w:rPr>
          <w:t>16</w:t>
        </w:r>
        <w:r w:rsidR="00302BCD">
          <w:rPr>
            <w:webHidden/>
          </w:rPr>
          <w:fldChar w:fldCharType="end"/>
        </w:r>
      </w:hyperlink>
    </w:p>
    <w:p w14:paraId="21220C2B" w14:textId="4FBF9866" w:rsidR="00302BCD" w:rsidRDefault="00602CC1">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BB1D54">
          <w:rPr>
            <w:webHidden/>
          </w:rPr>
          <w:t>16</w:t>
        </w:r>
        <w:r w:rsidR="00302BCD">
          <w:rPr>
            <w:webHidden/>
          </w:rPr>
          <w:fldChar w:fldCharType="end"/>
        </w:r>
      </w:hyperlink>
    </w:p>
    <w:p w14:paraId="32398F7C" w14:textId="71EE675C" w:rsidR="00302BCD" w:rsidRDefault="00602CC1">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BB1D54">
          <w:rPr>
            <w:webHidden/>
          </w:rPr>
          <w:t>18</w:t>
        </w:r>
        <w:r w:rsidR="00302BCD">
          <w:rPr>
            <w:webHidden/>
          </w:rPr>
          <w:fldChar w:fldCharType="end"/>
        </w:r>
      </w:hyperlink>
    </w:p>
    <w:p w14:paraId="654254EC" w14:textId="044653B4" w:rsidR="00302BCD" w:rsidRDefault="00602CC1">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BB1D54">
          <w:rPr>
            <w:webHidden/>
          </w:rPr>
          <w:t>18</w:t>
        </w:r>
        <w:r w:rsidR="00302BCD">
          <w:rPr>
            <w:webHidden/>
          </w:rPr>
          <w:fldChar w:fldCharType="end"/>
        </w:r>
      </w:hyperlink>
    </w:p>
    <w:p w14:paraId="3CC0C983" w14:textId="1905E148" w:rsidR="00302BCD" w:rsidRDefault="00602CC1">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BB1D54">
          <w:rPr>
            <w:webHidden/>
          </w:rPr>
          <w:t>18</w:t>
        </w:r>
        <w:r w:rsidR="00302BCD">
          <w:rPr>
            <w:webHidden/>
          </w:rPr>
          <w:fldChar w:fldCharType="end"/>
        </w:r>
      </w:hyperlink>
    </w:p>
    <w:p w14:paraId="4AFF7005" w14:textId="23201F8E" w:rsidR="00302BCD" w:rsidRDefault="00602CC1">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BB1D54">
          <w:rPr>
            <w:webHidden/>
          </w:rPr>
          <w:t>21</w:t>
        </w:r>
        <w:r w:rsidR="00302BCD">
          <w:rPr>
            <w:webHidden/>
          </w:rPr>
          <w:fldChar w:fldCharType="end"/>
        </w:r>
      </w:hyperlink>
    </w:p>
    <w:p w14:paraId="447949F5" w14:textId="11A0462D" w:rsidR="00302BCD" w:rsidRDefault="00602CC1">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BB1D54">
          <w:rPr>
            <w:webHidden/>
          </w:rPr>
          <w:t>21</w:t>
        </w:r>
        <w:r w:rsidR="00302BCD">
          <w:rPr>
            <w:webHidden/>
          </w:rPr>
          <w:fldChar w:fldCharType="end"/>
        </w:r>
      </w:hyperlink>
    </w:p>
    <w:p w14:paraId="7C17032F" w14:textId="0C084A98" w:rsidR="00302BCD" w:rsidRDefault="00602CC1">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BB1D54">
          <w:rPr>
            <w:webHidden/>
          </w:rPr>
          <w:t>23</w:t>
        </w:r>
        <w:r w:rsidR="00302BCD">
          <w:rPr>
            <w:webHidden/>
          </w:rPr>
          <w:fldChar w:fldCharType="end"/>
        </w:r>
      </w:hyperlink>
    </w:p>
    <w:p w14:paraId="19E21158" w14:textId="6805105B" w:rsidR="00302BCD" w:rsidRDefault="00602CC1">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BB1D54">
          <w:rPr>
            <w:webHidden/>
          </w:rPr>
          <w:t>25</w:t>
        </w:r>
        <w:r w:rsidR="00302BCD">
          <w:rPr>
            <w:webHidden/>
          </w:rPr>
          <w:fldChar w:fldCharType="end"/>
        </w:r>
      </w:hyperlink>
    </w:p>
    <w:p w14:paraId="10C02CC5" w14:textId="255161E1" w:rsidR="00302BCD" w:rsidRDefault="00602CC1">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BB1D54">
          <w:rPr>
            <w:webHidden/>
          </w:rPr>
          <w:t>26</w:t>
        </w:r>
        <w:r w:rsidR="00302BCD">
          <w:rPr>
            <w:webHidden/>
          </w:rPr>
          <w:fldChar w:fldCharType="end"/>
        </w:r>
      </w:hyperlink>
    </w:p>
    <w:p w14:paraId="37824634" w14:textId="4CB0D69B" w:rsidR="00302BCD" w:rsidRDefault="00602CC1">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BB1D54">
          <w:rPr>
            <w:webHidden/>
          </w:rPr>
          <w:t>26</w:t>
        </w:r>
        <w:r w:rsidR="00302BCD">
          <w:rPr>
            <w:webHidden/>
          </w:rPr>
          <w:fldChar w:fldCharType="end"/>
        </w:r>
      </w:hyperlink>
    </w:p>
    <w:p w14:paraId="1BCBFB0E" w14:textId="230D8CD9" w:rsidR="00302BCD" w:rsidRDefault="00602CC1">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BB1D54">
          <w:rPr>
            <w:webHidden/>
          </w:rPr>
          <w:t>27</w:t>
        </w:r>
        <w:r w:rsidR="00302BCD">
          <w:rPr>
            <w:webHidden/>
          </w:rPr>
          <w:fldChar w:fldCharType="end"/>
        </w:r>
      </w:hyperlink>
    </w:p>
    <w:p w14:paraId="7B6B0A78" w14:textId="3725E33B" w:rsidR="00302BCD" w:rsidRDefault="00602CC1">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BB1D54">
          <w:rPr>
            <w:webHidden/>
          </w:rPr>
          <w:t>27</w:t>
        </w:r>
        <w:r w:rsidR="00302BCD">
          <w:rPr>
            <w:webHidden/>
          </w:rPr>
          <w:fldChar w:fldCharType="end"/>
        </w:r>
      </w:hyperlink>
    </w:p>
    <w:p w14:paraId="547D9B3F" w14:textId="289B00DB" w:rsidR="00302BCD" w:rsidRDefault="00602CC1">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BB1D54">
          <w:rPr>
            <w:webHidden/>
          </w:rPr>
          <w:t>28</w:t>
        </w:r>
        <w:r w:rsidR="00302BCD">
          <w:rPr>
            <w:webHidden/>
          </w:rPr>
          <w:fldChar w:fldCharType="end"/>
        </w:r>
      </w:hyperlink>
    </w:p>
    <w:p w14:paraId="71B9B140" w14:textId="396E95F5" w:rsidR="00302BCD" w:rsidRDefault="00602CC1">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BB1D54">
          <w:rPr>
            <w:webHidden/>
          </w:rPr>
          <w:t>30</w:t>
        </w:r>
        <w:r w:rsidR="00302BCD">
          <w:rPr>
            <w:webHidden/>
          </w:rPr>
          <w:fldChar w:fldCharType="end"/>
        </w:r>
      </w:hyperlink>
    </w:p>
    <w:p w14:paraId="7BD1DDA1" w14:textId="5D7C912C" w:rsidR="00302BCD" w:rsidRDefault="00602CC1">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BB1D54">
          <w:rPr>
            <w:webHidden/>
          </w:rPr>
          <w:t>31</w:t>
        </w:r>
        <w:r w:rsidR="00302BCD">
          <w:rPr>
            <w:webHidden/>
          </w:rPr>
          <w:fldChar w:fldCharType="end"/>
        </w:r>
      </w:hyperlink>
    </w:p>
    <w:p w14:paraId="3D307395" w14:textId="0EDA26FE" w:rsidR="00302BCD" w:rsidRDefault="00602CC1">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BB1D54">
          <w:rPr>
            <w:webHidden/>
          </w:rPr>
          <w:t>31</w:t>
        </w:r>
        <w:r w:rsidR="00302BCD">
          <w:rPr>
            <w:webHidden/>
          </w:rPr>
          <w:fldChar w:fldCharType="end"/>
        </w:r>
      </w:hyperlink>
    </w:p>
    <w:p w14:paraId="06CEEBFB" w14:textId="03897FFD" w:rsidR="00302BCD" w:rsidRDefault="00602CC1">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BB1D54">
          <w:rPr>
            <w:webHidden/>
          </w:rPr>
          <w:t>32</w:t>
        </w:r>
        <w:r w:rsidR="00302BCD">
          <w:rPr>
            <w:webHidden/>
          </w:rPr>
          <w:fldChar w:fldCharType="end"/>
        </w:r>
      </w:hyperlink>
    </w:p>
    <w:p w14:paraId="4B3FAF49" w14:textId="4CFFD118" w:rsidR="00302BCD" w:rsidRDefault="00602CC1">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BB1D54">
          <w:rPr>
            <w:webHidden/>
          </w:rPr>
          <w:t>32</w:t>
        </w:r>
        <w:r w:rsidR="00302BCD">
          <w:rPr>
            <w:webHidden/>
          </w:rPr>
          <w:fldChar w:fldCharType="end"/>
        </w:r>
      </w:hyperlink>
    </w:p>
    <w:p w14:paraId="653458B6" w14:textId="35227293" w:rsidR="00302BCD" w:rsidRDefault="00602CC1">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BB1D54">
          <w:rPr>
            <w:webHidden/>
          </w:rPr>
          <w:t>33</w:t>
        </w:r>
        <w:r w:rsidR="00302BCD">
          <w:rPr>
            <w:webHidden/>
          </w:rPr>
          <w:fldChar w:fldCharType="end"/>
        </w:r>
      </w:hyperlink>
    </w:p>
    <w:p w14:paraId="243C2C1D" w14:textId="23DEEF39" w:rsidR="00302BCD" w:rsidRDefault="00602CC1">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BB1D54">
          <w:rPr>
            <w:webHidden/>
          </w:rPr>
          <w:t>35</w:t>
        </w:r>
        <w:r w:rsidR="00302BCD">
          <w:rPr>
            <w:webHidden/>
          </w:rPr>
          <w:fldChar w:fldCharType="end"/>
        </w:r>
      </w:hyperlink>
    </w:p>
    <w:p w14:paraId="337520E3" w14:textId="6216A83A" w:rsidR="00302BCD" w:rsidRDefault="00602CC1">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BB1D54">
          <w:rPr>
            <w:webHidden/>
          </w:rPr>
          <w:t>36</w:t>
        </w:r>
        <w:r w:rsidR="00302BCD">
          <w:rPr>
            <w:webHidden/>
          </w:rPr>
          <w:fldChar w:fldCharType="end"/>
        </w:r>
      </w:hyperlink>
    </w:p>
    <w:p w14:paraId="2F7B81D4" w14:textId="1A409DA0" w:rsidR="00302BCD" w:rsidRDefault="00602CC1">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BB1D54">
          <w:rPr>
            <w:webHidden/>
          </w:rPr>
          <w:t>38</w:t>
        </w:r>
        <w:r w:rsidR="00302BCD">
          <w:rPr>
            <w:webHidden/>
          </w:rPr>
          <w:fldChar w:fldCharType="end"/>
        </w:r>
      </w:hyperlink>
    </w:p>
    <w:p w14:paraId="303061EE" w14:textId="3BEBD3D3" w:rsidR="00302BCD" w:rsidRDefault="00602CC1">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BB1D54">
          <w:rPr>
            <w:webHidden/>
          </w:rPr>
          <w:t>41</w:t>
        </w:r>
        <w:r w:rsidR="00302BCD">
          <w:rPr>
            <w:webHidden/>
          </w:rPr>
          <w:fldChar w:fldCharType="end"/>
        </w:r>
      </w:hyperlink>
    </w:p>
    <w:p w14:paraId="4B29BEFA" w14:textId="612A112E" w:rsidR="00302BCD" w:rsidRDefault="00602CC1">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BB1D54">
          <w:rPr>
            <w:webHidden/>
          </w:rPr>
          <w:t>42</w:t>
        </w:r>
        <w:r w:rsidR="00302BCD">
          <w:rPr>
            <w:webHidden/>
          </w:rPr>
          <w:fldChar w:fldCharType="end"/>
        </w:r>
      </w:hyperlink>
    </w:p>
    <w:p w14:paraId="1B905CA8" w14:textId="25E1EF26" w:rsidR="00302BCD" w:rsidRDefault="00602CC1">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BB1D54">
          <w:rPr>
            <w:webHidden/>
          </w:rPr>
          <w:t>45</w:t>
        </w:r>
        <w:r w:rsidR="00302BCD">
          <w:rPr>
            <w:webHidden/>
          </w:rPr>
          <w:fldChar w:fldCharType="end"/>
        </w:r>
      </w:hyperlink>
    </w:p>
    <w:p w14:paraId="0C3F58B9" w14:textId="3D8D779A" w:rsidR="00302BCD" w:rsidRDefault="00602CC1">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BB1D54">
          <w:rPr>
            <w:webHidden/>
          </w:rPr>
          <w:t>47</w:t>
        </w:r>
        <w:r w:rsidR="00302BCD">
          <w:rPr>
            <w:webHidden/>
          </w:rPr>
          <w:fldChar w:fldCharType="end"/>
        </w:r>
      </w:hyperlink>
    </w:p>
    <w:p w14:paraId="753B73D1" w14:textId="67A04BAF" w:rsidR="00302BCD" w:rsidRDefault="00602CC1">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BB1D54">
          <w:rPr>
            <w:webHidden/>
          </w:rPr>
          <w:t>47</w:t>
        </w:r>
        <w:r w:rsidR="00302BCD">
          <w:rPr>
            <w:webHidden/>
          </w:rPr>
          <w:fldChar w:fldCharType="end"/>
        </w:r>
      </w:hyperlink>
    </w:p>
    <w:p w14:paraId="04D70520" w14:textId="05924494" w:rsidR="00302BCD" w:rsidRDefault="00602CC1">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BB1D54">
          <w:rPr>
            <w:webHidden/>
          </w:rPr>
          <w:t>48</w:t>
        </w:r>
        <w:r w:rsidR="00302BCD">
          <w:rPr>
            <w:webHidden/>
          </w:rPr>
          <w:fldChar w:fldCharType="end"/>
        </w:r>
      </w:hyperlink>
    </w:p>
    <w:p w14:paraId="47EC5B31" w14:textId="575D86B4" w:rsidR="00302BCD" w:rsidRDefault="00602CC1">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BB1D54">
          <w:rPr>
            <w:webHidden/>
          </w:rPr>
          <w:t>49</w:t>
        </w:r>
        <w:r w:rsidR="00302BCD">
          <w:rPr>
            <w:webHidden/>
          </w:rPr>
          <w:fldChar w:fldCharType="end"/>
        </w:r>
      </w:hyperlink>
    </w:p>
    <w:p w14:paraId="517333FA" w14:textId="0B847256" w:rsidR="00302BCD" w:rsidRDefault="00602CC1">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BB1D54">
          <w:rPr>
            <w:webHidden/>
          </w:rPr>
          <w:t>50</w:t>
        </w:r>
        <w:r w:rsidR="00302BCD">
          <w:rPr>
            <w:webHidden/>
          </w:rPr>
          <w:fldChar w:fldCharType="end"/>
        </w:r>
      </w:hyperlink>
    </w:p>
    <w:p w14:paraId="4B9DDB1B" w14:textId="3A059649" w:rsidR="00302BCD" w:rsidRDefault="00602CC1">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BB1D54">
          <w:rPr>
            <w:webHidden/>
          </w:rPr>
          <w:t>52</w:t>
        </w:r>
        <w:r w:rsidR="00302BCD">
          <w:rPr>
            <w:webHidden/>
          </w:rPr>
          <w:fldChar w:fldCharType="end"/>
        </w:r>
      </w:hyperlink>
    </w:p>
    <w:p w14:paraId="01EB7A1F" w14:textId="036341C5" w:rsidR="00302BCD" w:rsidRDefault="00602CC1">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BB1D54">
          <w:rPr>
            <w:webHidden/>
          </w:rPr>
          <w:t>52</w:t>
        </w:r>
        <w:r w:rsidR="00302BCD">
          <w:rPr>
            <w:webHidden/>
          </w:rPr>
          <w:fldChar w:fldCharType="end"/>
        </w:r>
      </w:hyperlink>
    </w:p>
    <w:p w14:paraId="41B8AC89" w14:textId="73230716" w:rsidR="00302BCD" w:rsidRDefault="00602CC1">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BB1D54">
          <w:rPr>
            <w:webHidden/>
          </w:rPr>
          <w:t>54</w:t>
        </w:r>
        <w:r w:rsidR="00302BCD">
          <w:rPr>
            <w:webHidden/>
          </w:rPr>
          <w:fldChar w:fldCharType="end"/>
        </w:r>
      </w:hyperlink>
    </w:p>
    <w:p w14:paraId="64BFE33B" w14:textId="21D3B986" w:rsidR="00302BCD" w:rsidRDefault="00602CC1">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BB1D54">
          <w:rPr>
            <w:webHidden/>
          </w:rPr>
          <w:t>54</w:t>
        </w:r>
        <w:r w:rsidR="00302BCD">
          <w:rPr>
            <w:webHidden/>
          </w:rPr>
          <w:fldChar w:fldCharType="end"/>
        </w:r>
      </w:hyperlink>
    </w:p>
    <w:p w14:paraId="307D28A6" w14:textId="52811E20" w:rsidR="00302BCD" w:rsidRDefault="00602CC1">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BB1D54">
          <w:rPr>
            <w:webHidden/>
          </w:rPr>
          <w:t>55</w:t>
        </w:r>
        <w:r w:rsidR="00302BCD">
          <w:rPr>
            <w:webHidden/>
          </w:rPr>
          <w:fldChar w:fldCharType="end"/>
        </w:r>
      </w:hyperlink>
    </w:p>
    <w:p w14:paraId="4C8D3674" w14:textId="3E6D804D" w:rsidR="00302BCD" w:rsidRDefault="00602CC1">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BB1D54">
          <w:rPr>
            <w:webHidden/>
          </w:rPr>
          <w:t>57</w:t>
        </w:r>
        <w:r w:rsidR="00302BCD">
          <w:rPr>
            <w:webHidden/>
          </w:rPr>
          <w:fldChar w:fldCharType="end"/>
        </w:r>
      </w:hyperlink>
    </w:p>
    <w:p w14:paraId="606EEB49" w14:textId="09DFD92D" w:rsidR="00302BCD" w:rsidRDefault="00602CC1">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BB1D54">
          <w:rPr>
            <w:webHidden/>
          </w:rPr>
          <w:t>58</w:t>
        </w:r>
        <w:r w:rsidR="00302BCD">
          <w:rPr>
            <w:webHidden/>
          </w:rPr>
          <w:fldChar w:fldCharType="end"/>
        </w:r>
      </w:hyperlink>
    </w:p>
    <w:p w14:paraId="1A4545FC" w14:textId="6B9B4699" w:rsidR="00302BCD" w:rsidRDefault="00602CC1">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BB1D54">
          <w:rPr>
            <w:webHidden/>
          </w:rPr>
          <w:t>59</w:t>
        </w:r>
        <w:r w:rsidR="00302BCD">
          <w:rPr>
            <w:webHidden/>
          </w:rPr>
          <w:fldChar w:fldCharType="end"/>
        </w:r>
      </w:hyperlink>
    </w:p>
    <w:p w14:paraId="6E9A8EB0" w14:textId="11DECE7A" w:rsidR="00302BCD" w:rsidRDefault="00602CC1">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BB1D54">
          <w:rPr>
            <w:webHidden/>
          </w:rPr>
          <w:t>60</w:t>
        </w:r>
        <w:r w:rsidR="00302BCD">
          <w:rPr>
            <w:webHidden/>
          </w:rPr>
          <w:fldChar w:fldCharType="end"/>
        </w:r>
      </w:hyperlink>
    </w:p>
    <w:p w14:paraId="3A60F458" w14:textId="3EF03EB6" w:rsidR="00302BCD" w:rsidRDefault="00602CC1">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BB1D54">
          <w:rPr>
            <w:webHidden/>
          </w:rPr>
          <w:t>61</w:t>
        </w:r>
        <w:r w:rsidR="00302BCD">
          <w:rPr>
            <w:webHidden/>
          </w:rPr>
          <w:fldChar w:fldCharType="end"/>
        </w:r>
      </w:hyperlink>
    </w:p>
    <w:p w14:paraId="348A97EE" w14:textId="21A2B1F2" w:rsidR="00302BCD" w:rsidRDefault="00602CC1">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BB1D54">
          <w:rPr>
            <w:webHidden/>
          </w:rPr>
          <w:t>62</w:t>
        </w:r>
        <w:r w:rsidR="00302BCD">
          <w:rPr>
            <w:webHidden/>
          </w:rPr>
          <w:fldChar w:fldCharType="end"/>
        </w:r>
      </w:hyperlink>
    </w:p>
    <w:p w14:paraId="43F355A2" w14:textId="799164FB" w:rsidR="00302BCD" w:rsidRDefault="00602CC1">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BB1D54">
          <w:rPr>
            <w:webHidden/>
          </w:rPr>
          <w:t>63</w:t>
        </w:r>
        <w:r w:rsidR="00302BCD">
          <w:rPr>
            <w:webHidden/>
          </w:rPr>
          <w:fldChar w:fldCharType="end"/>
        </w:r>
      </w:hyperlink>
    </w:p>
    <w:p w14:paraId="69290F53" w14:textId="59DBE9BE" w:rsidR="00302BCD" w:rsidRDefault="00602CC1">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BB1D54">
          <w:rPr>
            <w:webHidden/>
          </w:rPr>
          <w:t>64</w:t>
        </w:r>
        <w:r w:rsidR="00302BCD">
          <w:rPr>
            <w:webHidden/>
          </w:rPr>
          <w:fldChar w:fldCharType="end"/>
        </w:r>
      </w:hyperlink>
    </w:p>
    <w:p w14:paraId="673DDD6F" w14:textId="64A301E7" w:rsidR="00302BCD" w:rsidRDefault="00602CC1">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BB1D54">
          <w:rPr>
            <w:webHidden/>
          </w:rPr>
          <w:t>66</w:t>
        </w:r>
        <w:r w:rsidR="00302BCD">
          <w:rPr>
            <w:webHidden/>
          </w:rPr>
          <w:fldChar w:fldCharType="end"/>
        </w:r>
      </w:hyperlink>
    </w:p>
    <w:p w14:paraId="4B64D5F2" w14:textId="5C8CD9A0" w:rsidR="00302BCD" w:rsidRDefault="00602CC1">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BB1D54">
          <w:rPr>
            <w:webHidden/>
          </w:rPr>
          <w:t>71</w:t>
        </w:r>
        <w:r w:rsidR="00302BCD">
          <w:rPr>
            <w:webHidden/>
          </w:rPr>
          <w:fldChar w:fldCharType="end"/>
        </w:r>
      </w:hyperlink>
    </w:p>
    <w:p w14:paraId="767090F5" w14:textId="2285BFBF" w:rsidR="00302BCD" w:rsidRDefault="00602CC1">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BB1D54">
          <w:rPr>
            <w:webHidden/>
          </w:rPr>
          <w:t>75</w:t>
        </w:r>
        <w:r w:rsidR="00302BCD">
          <w:rPr>
            <w:webHidden/>
          </w:rPr>
          <w:fldChar w:fldCharType="end"/>
        </w:r>
      </w:hyperlink>
    </w:p>
    <w:p w14:paraId="5776045C" w14:textId="0019B617" w:rsidR="00302BCD" w:rsidRDefault="00602CC1">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BB1D54">
          <w:rPr>
            <w:webHidden/>
          </w:rPr>
          <w:t>7</w:t>
        </w:r>
        <w:bookmarkStart w:id="90" w:name="_GoBack"/>
        <w:bookmarkEnd w:id="90"/>
        <w:r w:rsidR="00BB1D54">
          <w:rPr>
            <w:webHidden/>
          </w:rPr>
          <w:t>6</w:t>
        </w:r>
        <w:r w:rsidR="00302BCD">
          <w:rPr>
            <w:webHidden/>
          </w:rPr>
          <w:fldChar w:fldCharType="end"/>
        </w:r>
      </w:hyperlink>
    </w:p>
    <w:p w14:paraId="47B2D5CF" w14:textId="77777777" w:rsidR="00694892" w:rsidRDefault="001C3F29" w:rsidP="00694892">
      <w:pPr>
        <w:pStyle w:val="af5"/>
      </w:pPr>
      <w:r w:rsidRPr="001C3F29">
        <w:rPr>
          <w:i/>
        </w:rPr>
        <w:fldChar w:fldCharType="end"/>
      </w:r>
    </w:p>
    <w:p w14:paraId="32C146A2" w14:textId="77777777"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14:paraId="3BBF85ED" w14:textId="77777777"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1" w:name="_Toc423007565"/>
      <w:bookmarkStart w:id="92" w:name="_Toc444599646"/>
      <w:bookmarkStart w:id="93" w:name="_Toc441835769"/>
      <w:bookmarkStart w:id="94" w:name="_Toc451352110"/>
      <w:r w:rsidRPr="007E11C8">
        <w:rPr>
          <w:b/>
        </w:rPr>
        <w:lastRenderedPageBreak/>
        <w:t>Общие положения.</w:t>
      </w:r>
      <w:bookmarkEnd w:id="91"/>
      <w:bookmarkEnd w:id="92"/>
      <w:bookmarkEnd w:id="93"/>
      <w:bookmarkEnd w:id="94"/>
    </w:p>
    <w:p w14:paraId="3D819D1B" w14:textId="77777777" w:rsidR="00694892" w:rsidRPr="00013505" w:rsidRDefault="00694892" w:rsidP="00694892">
      <w:pPr>
        <w:pStyle w:val="2a"/>
        <w:numPr>
          <w:ilvl w:val="1"/>
          <w:numId w:val="2"/>
        </w:numPr>
        <w:spacing w:after="360"/>
        <w:ind w:left="0" w:firstLine="851"/>
        <w:rPr>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013505">
        <w:rPr>
          <w:color w:val="auto"/>
        </w:rPr>
        <w:t>Предмет и цели регулирования.</w:t>
      </w:r>
      <w:bookmarkEnd w:id="95"/>
      <w:bookmarkEnd w:id="96"/>
      <w:bookmarkEnd w:id="97"/>
      <w:bookmarkEnd w:id="98"/>
      <w:bookmarkEnd w:id="99"/>
      <w:bookmarkEnd w:id="100"/>
    </w:p>
    <w:p w14:paraId="3074DDA4" w14:textId="04D4A77B"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B8241D" w:rsidRPr="00B8241D">
        <w:rPr>
          <w:sz w:val="28"/>
        </w:rPr>
        <w:t>АО</w:t>
      </w:r>
      <w:r w:rsidR="003F6811">
        <w:rPr>
          <w:sz w:val="28"/>
        </w:rPr>
        <w:t xml:space="preserve"> </w:t>
      </w:r>
      <w:r w:rsidR="00B8241D" w:rsidRPr="00B8241D">
        <w:rPr>
          <w:sz w:val="28"/>
        </w:rPr>
        <w:t>«</w:t>
      </w:r>
      <w:r w:rsidR="003F6811">
        <w:rPr>
          <w:sz w:val="28"/>
        </w:rPr>
        <w:t>Газпром газораспределение Обнинск</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B8241D" w:rsidRPr="00B8241D">
        <w:rPr>
          <w:sz w:val="28"/>
        </w:rPr>
        <w:t xml:space="preserve">АО </w:t>
      </w:r>
      <w:r w:rsidR="003F6811" w:rsidRPr="00B8241D">
        <w:rPr>
          <w:sz w:val="28"/>
        </w:rPr>
        <w:t>«</w:t>
      </w:r>
      <w:r w:rsidR="003F6811">
        <w:rPr>
          <w:sz w:val="28"/>
        </w:rPr>
        <w:t>Газпром газораспределение Обнинск</w:t>
      </w:r>
      <w:r w:rsidR="003F6811" w:rsidRPr="00B8241D">
        <w:rPr>
          <w:sz w:val="28"/>
        </w:rPr>
        <w:t>»</w:t>
      </w:r>
      <w:r w:rsidR="003F6811" w:rsidRPr="00B8241D" w:rsidDel="00B8241D">
        <w:rPr>
          <w:sz w:val="28"/>
        </w:rPr>
        <w:t xml:space="preserve"> </w:t>
      </w:r>
      <w:r w:rsidRPr="00073CDE">
        <w:rPr>
          <w:sz w:val="28"/>
          <w:szCs w:val="28"/>
        </w:rPr>
        <w:t xml:space="preserve">(далее – </w:t>
      </w:r>
      <w:proofErr w:type="gramStart"/>
      <w:r w:rsidRPr="00073CDE">
        <w:rPr>
          <w:sz w:val="28"/>
          <w:szCs w:val="28"/>
        </w:rPr>
        <w:t>Общество)  в</w:t>
      </w:r>
      <w:proofErr w:type="gramEnd"/>
      <w:r w:rsidRPr="00073CDE">
        <w:rPr>
          <w:sz w:val="28"/>
          <w:szCs w:val="28"/>
        </w:rPr>
        <w:t xml:space="preserve"> товарах, работах, услугах, совершенствования порядка и повышения эффективности закупок.</w:t>
      </w:r>
    </w:p>
    <w:p w14:paraId="0E67A556" w14:textId="77777777" w:rsidR="00694892" w:rsidRPr="000E797E" w:rsidRDefault="00694892" w:rsidP="00694892">
      <w:pPr>
        <w:pStyle w:val="ab"/>
        <w:numPr>
          <w:ilvl w:val="2"/>
          <w:numId w:val="2"/>
        </w:numPr>
        <w:spacing w:after="360"/>
        <w:ind w:left="0" w:firstLine="851"/>
        <w:jc w:val="both"/>
        <w:rPr>
          <w:sz w:val="28"/>
          <w:szCs w:val="28"/>
        </w:rPr>
      </w:pPr>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
    <w:p w14:paraId="393E9608" w14:textId="77777777"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 xml:space="preserve">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w:t>
      </w:r>
      <w:proofErr w:type="gramStart"/>
      <w:r w:rsidRPr="007E1B24">
        <w:rPr>
          <w:sz w:val="28"/>
          <w:szCs w:val="28"/>
        </w:rPr>
        <w:t>закупок  товаров</w:t>
      </w:r>
      <w:proofErr w:type="gramEnd"/>
      <w:r w:rsidRPr="007E1B24">
        <w:rPr>
          <w:sz w:val="28"/>
          <w:szCs w:val="28"/>
        </w:rPr>
        <w:t>, работ, услуг (далее – закупок), в целях соблюдения следующих принципов закупок:</w:t>
      </w:r>
    </w:p>
    <w:p w14:paraId="310E76D1"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14:paraId="12F0F576"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14:paraId="410578EC"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14:paraId="09FCD366"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4346A57B"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84726B8"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14:paraId="2CA51BD0" w14:textId="77777777" w:rsidR="00694892" w:rsidRDefault="00694892" w:rsidP="00694892">
      <w:pPr>
        <w:pStyle w:val="ab"/>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14:paraId="5528D287" w14:textId="77777777"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1A216853"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14:paraId="0EAC057B"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w:t>
      </w:r>
      <w:r w:rsidRPr="00742194">
        <w:rPr>
          <w:sz w:val="28"/>
          <w:szCs w:val="28"/>
        </w:rPr>
        <w:lastRenderedPageBreak/>
        <w:t>контрактной системе в сфере закупок товаров, работ, услуг для обеспечения государственных и муниципальных нужд";</w:t>
      </w:r>
    </w:p>
    <w:p w14:paraId="785B048A"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14:paraId="56CA1F90"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329B3B3"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11DFB272" w14:textId="77777777" w:rsidR="00694892" w:rsidRPr="00742194" w:rsidRDefault="00694892" w:rsidP="00694892">
      <w:pPr>
        <w:pStyle w:val="ab"/>
        <w:numPr>
          <w:ilvl w:val="0"/>
          <w:numId w:val="43"/>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14:paraId="4DCD7FC7"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14:paraId="5FABD041" w14:textId="77777777"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14:paraId="5D613B15" w14:textId="77777777"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76247CED" w14:textId="77777777" w:rsidR="00694892" w:rsidRDefault="00694892" w:rsidP="00694892">
      <w:pPr>
        <w:pStyle w:val="2a"/>
        <w:numPr>
          <w:ilvl w:val="1"/>
          <w:numId w:val="1"/>
        </w:numPr>
        <w:spacing w:before="240"/>
        <w:ind w:left="0" w:firstLine="851"/>
        <w:rPr>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013505">
        <w:rPr>
          <w:color w:val="auto"/>
        </w:rPr>
        <w:t>Термины и определения.</w:t>
      </w:r>
      <w:bookmarkEnd w:id="110"/>
      <w:bookmarkEnd w:id="111"/>
      <w:bookmarkEnd w:id="112"/>
      <w:bookmarkEnd w:id="113"/>
      <w:bookmarkEnd w:id="114"/>
      <w:bookmarkEnd w:id="115"/>
    </w:p>
    <w:p w14:paraId="70D98A4E" w14:textId="77777777"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w:t>
      </w:r>
      <w:proofErr w:type="gramStart"/>
      <w:r w:rsidRPr="004702A1">
        <w:rPr>
          <w:sz w:val="28"/>
          <w:szCs w:val="28"/>
        </w:rPr>
        <w:t>если  при</w:t>
      </w:r>
      <w:proofErr w:type="gramEnd"/>
      <w:r w:rsidRPr="004702A1">
        <w:rPr>
          <w:sz w:val="28"/>
          <w:szCs w:val="28"/>
        </w:rPr>
        <w:t xml:space="preserve"> проведении аукциона цена договора снижена до нуля и аукцион проводится на право заключить договор, наиболее высокую цену договора.</w:t>
      </w:r>
    </w:p>
    <w:p w14:paraId="649BB610" w14:textId="77777777"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14:paraId="44A47B06" w14:textId="370A614D"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14:paraId="75106EA4" w14:textId="7777777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14:paraId="12718523" w14:textId="7777777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14:paraId="280D576C" w14:textId="0C5A8094"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ООО «Газпром </w:t>
      </w:r>
      <w:proofErr w:type="spellStart"/>
      <w:r w:rsidRPr="00A23096">
        <w:rPr>
          <w:rFonts w:ascii="Times New Roman" w:eastAsia="Times New Roman" w:hAnsi="Times New Roman" w:cs="Times New Roman"/>
          <w:color w:val="auto"/>
          <w:sz w:val="28"/>
          <w:szCs w:val="28"/>
          <w:lang w:bidi="ar-SA"/>
        </w:rPr>
        <w:t>инвест</w:t>
      </w:r>
      <w:proofErr w:type="spellEnd"/>
      <w:r w:rsidRPr="00A23096">
        <w:rPr>
          <w:rFonts w:ascii="Times New Roman" w:eastAsia="Times New Roman" w:hAnsi="Times New Roman" w:cs="Times New Roman"/>
          <w:color w:val="auto"/>
          <w:sz w:val="28"/>
          <w:szCs w:val="28"/>
          <w:lang w:bidi="ar-SA"/>
        </w:rPr>
        <w:t xml:space="preserve"> РГК», АО «Газпром газораспределение»</w:t>
      </w:r>
      <w:r w:rsidR="00705D61">
        <w:rPr>
          <w:rFonts w:ascii="Times New Roman" w:eastAsia="Times New Roman" w:hAnsi="Times New Roman" w:cs="Times New Roman"/>
          <w:color w:val="auto"/>
          <w:sz w:val="28"/>
          <w:szCs w:val="28"/>
          <w:lang w:bidi="ar-SA"/>
        </w:rPr>
        <w:t>;</w:t>
      </w:r>
    </w:p>
    <w:p w14:paraId="22DF9D8F" w14:textId="4D586CF5"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14:paraId="77AC29D3" w14:textId="4A11AED8"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14:paraId="22CD6A4E" w14:textId="6B9244D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14:paraId="3D740655" w14:textId="77777777"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14:paraId="56CB30AA" w14:textId="77777777"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w:t>
      </w:r>
      <w:proofErr w:type="gramStart"/>
      <w:r w:rsidRPr="00B46B06">
        <w:rPr>
          <w:sz w:val="28"/>
          <w:szCs w:val="28"/>
        </w:rPr>
        <w:t>правилах  подготовки</w:t>
      </w:r>
      <w:proofErr w:type="gramEnd"/>
      <w:r w:rsidRPr="00B46B06">
        <w:rPr>
          <w:sz w:val="28"/>
          <w:szCs w:val="28"/>
        </w:rPr>
        <w:t>, оформления и подачи заявок на участие в закупке, а также об условиях заключаемого по результатам закупки договора.</w:t>
      </w:r>
    </w:p>
    <w:p w14:paraId="4C16BBA7" w14:textId="63EB7247"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14:paraId="1F29E3F7" w14:textId="1067661D"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14:paraId="251B3C98" w14:textId="77777777" w:rsidR="00694892" w:rsidRDefault="00694892" w:rsidP="00694892">
      <w:pPr>
        <w:pStyle w:val="ab"/>
        <w:numPr>
          <w:ilvl w:val="2"/>
          <w:numId w:val="1"/>
        </w:numPr>
        <w:ind w:left="0" w:firstLine="851"/>
        <w:jc w:val="both"/>
        <w:rPr>
          <w:sz w:val="28"/>
          <w:szCs w:val="28"/>
        </w:rPr>
      </w:pPr>
      <w:r w:rsidRPr="00B46B06">
        <w:rPr>
          <w:b/>
          <w:sz w:val="28"/>
          <w:szCs w:val="28"/>
        </w:rPr>
        <w:t>Закупка на конкурентной основе</w:t>
      </w:r>
      <w:r w:rsidRPr="00B46B06">
        <w:rPr>
          <w:sz w:val="28"/>
          <w:szCs w:val="28"/>
        </w:rPr>
        <w:t xml:space="preserve"> (далее – </w:t>
      </w:r>
      <w:r>
        <w:rPr>
          <w:sz w:val="28"/>
          <w:szCs w:val="28"/>
        </w:rPr>
        <w:t xml:space="preserve">конкурентная </w:t>
      </w:r>
      <w:proofErr w:type="gramStart"/>
      <w:r>
        <w:rPr>
          <w:sz w:val="28"/>
          <w:szCs w:val="28"/>
        </w:rPr>
        <w:t>з</w:t>
      </w:r>
      <w:r w:rsidRPr="00B46B06">
        <w:rPr>
          <w:sz w:val="28"/>
          <w:szCs w:val="28"/>
        </w:rPr>
        <w:t>акупка)  -</w:t>
      </w:r>
      <w:proofErr w:type="gramEnd"/>
      <w:r w:rsidRPr="00B46B06">
        <w:rPr>
          <w:sz w:val="28"/>
          <w:szCs w:val="28"/>
        </w:rPr>
        <w:t xml:space="preserve">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14:paraId="20F06019" w14:textId="77777777"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14:paraId="40A3607F"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14:paraId="56B9B191"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w:t>
      </w:r>
      <w:r w:rsidRPr="00742194">
        <w:rPr>
          <w:sz w:val="28"/>
          <w:szCs w:val="28"/>
        </w:rPr>
        <w:lastRenderedPageBreak/>
        <w:t>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14:paraId="2CDDE1D1"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14:paraId="572CD61B" w14:textId="77777777"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14:paraId="6E1EB913" w14:textId="0C3DC391" w:rsidR="00694892" w:rsidRDefault="00694892" w:rsidP="00694892">
      <w:pPr>
        <w:pStyle w:val="ab"/>
        <w:numPr>
          <w:ilvl w:val="2"/>
          <w:numId w:val="1"/>
        </w:numPr>
        <w:ind w:left="0" w:firstLine="851"/>
        <w:jc w:val="both"/>
        <w:rPr>
          <w:sz w:val="28"/>
          <w:szCs w:val="28"/>
        </w:rPr>
      </w:pPr>
      <w:bookmarkStart w:id="116"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14:paraId="2BAF03FE" w14:textId="46AB2BD7"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14:paraId="7438E4F0" w14:textId="43CE2897" w:rsidR="00694892" w:rsidRPr="00620975" w:rsidRDefault="00694892" w:rsidP="00694892">
      <w:pPr>
        <w:pStyle w:val="ab"/>
        <w:ind w:left="0" w:firstLine="851"/>
        <w:jc w:val="both"/>
        <w:rPr>
          <w:sz w:val="28"/>
        </w:rPr>
      </w:pPr>
      <w:r w:rsidRPr="00620975">
        <w:rPr>
          <w:sz w:val="28"/>
        </w:rPr>
        <w:t xml:space="preserve">дочерние общества ООО «Газпром межрегионгаз»; </w:t>
      </w:r>
    </w:p>
    <w:p w14:paraId="45B3B7D5" w14:textId="77777777"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межрегионгаз»; </w:t>
      </w:r>
    </w:p>
    <w:p w14:paraId="1AA04EC2" w14:textId="188264E3" w:rsidR="00694892" w:rsidRPr="00742194" w:rsidRDefault="00694892" w:rsidP="00974D45">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14:paraId="72C7C527" w14:textId="6F978AF8" w:rsidR="00694892" w:rsidRPr="00742194" w:rsidRDefault="00694892" w:rsidP="00694892">
      <w:pPr>
        <w:pStyle w:val="ab"/>
        <w:numPr>
          <w:ilvl w:val="2"/>
          <w:numId w:val="1"/>
        </w:numPr>
        <w:ind w:left="0" w:firstLine="851"/>
        <w:jc w:val="both"/>
        <w:rPr>
          <w:sz w:val="28"/>
          <w:szCs w:val="28"/>
        </w:rPr>
      </w:pPr>
      <w:bookmarkStart w:id="117" w:name="sub_1214"/>
      <w:bookmarkEnd w:id="116"/>
      <w:r w:rsidRPr="00742194">
        <w:rPr>
          <w:b/>
          <w:sz w:val="28"/>
          <w:szCs w:val="28"/>
        </w:rPr>
        <w:t>Конкурс</w:t>
      </w:r>
      <w:r w:rsidRPr="00742194">
        <w:rPr>
          <w:sz w:val="28"/>
          <w:szCs w:val="28"/>
        </w:rPr>
        <w:t xml:space="preserve"> (открытый конкурс) - способ </w:t>
      </w:r>
      <w:proofErr w:type="gramStart"/>
      <w:r w:rsidRPr="00742194">
        <w:rPr>
          <w:sz w:val="28"/>
          <w:szCs w:val="28"/>
        </w:rPr>
        <w:t>закупки  товаров</w:t>
      </w:r>
      <w:proofErr w:type="gramEnd"/>
      <w:r w:rsidRPr="00742194">
        <w:rPr>
          <w:sz w:val="28"/>
          <w:szCs w:val="28"/>
        </w:rPr>
        <w:t xml:space="preserve">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14:paraId="74E36C4A" w14:textId="77777777" w:rsidR="00694892" w:rsidRPr="00742194" w:rsidRDefault="00694892" w:rsidP="00694892">
      <w:pPr>
        <w:pStyle w:val="ab"/>
        <w:numPr>
          <w:ilvl w:val="2"/>
          <w:numId w:val="1"/>
        </w:numPr>
        <w:ind w:left="0" w:firstLine="851"/>
        <w:jc w:val="both"/>
        <w:rPr>
          <w:sz w:val="28"/>
          <w:szCs w:val="28"/>
        </w:rPr>
      </w:pPr>
      <w:bookmarkStart w:id="118" w:name="sub_1215"/>
      <w:bookmarkEnd w:id="117"/>
      <w:r w:rsidRPr="00742194">
        <w:rPr>
          <w:b/>
          <w:sz w:val="28"/>
          <w:szCs w:val="28"/>
        </w:rPr>
        <w:t>Лот</w:t>
      </w:r>
      <w:r w:rsidRPr="00742194">
        <w:rPr>
          <w:sz w:val="28"/>
          <w:szCs w:val="28"/>
        </w:rPr>
        <w:t xml:space="preserve"> - часть закупаемых товаров, работ, услуг, </w:t>
      </w:r>
      <w:proofErr w:type="gramStart"/>
      <w:r w:rsidRPr="00742194">
        <w:rPr>
          <w:sz w:val="28"/>
          <w:szCs w:val="28"/>
        </w:rPr>
        <w:t>выделенная  по</w:t>
      </w:r>
      <w:proofErr w:type="gramEnd"/>
      <w:r w:rsidRPr="00742194">
        <w:rPr>
          <w:sz w:val="28"/>
          <w:szCs w:val="28"/>
        </w:rPr>
        <w:t xml:space="preserve">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14:paraId="53BE4E24" w14:textId="77777777" w:rsidR="00694892" w:rsidRPr="00742194" w:rsidRDefault="00694892" w:rsidP="00694892">
      <w:pPr>
        <w:pStyle w:val="ab"/>
        <w:numPr>
          <w:ilvl w:val="2"/>
          <w:numId w:val="1"/>
        </w:numPr>
        <w:ind w:left="0" w:firstLine="851"/>
        <w:jc w:val="both"/>
        <w:rPr>
          <w:sz w:val="28"/>
          <w:szCs w:val="28"/>
        </w:rPr>
      </w:pPr>
      <w:bookmarkStart w:id="119" w:name="sub_1216"/>
      <w:bookmarkEnd w:id="118"/>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C88D46" w14:textId="77777777" w:rsidR="00694892" w:rsidRPr="00742194" w:rsidRDefault="00694892" w:rsidP="00694892">
      <w:pPr>
        <w:pStyle w:val="ab"/>
        <w:numPr>
          <w:ilvl w:val="2"/>
          <w:numId w:val="1"/>
        </w:numPr>
        <w:ind w:left="0" w:firstLine="851"/>
        <w:jc w:val="both"/>
        <w:rPr>
          <w:sz w:val="28"/>
          <w:szCs w:val="28"/>
        </w:rPr>
      </w:pPr>
      <w:bookmarkStart w:id="120" w:name="sub_1217"/>
      <w:bookmarkEnd w:id="119"/>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14:paraId="16E09A3D" w14:textId="45F0AE52" w:rsidR="00694892" w:rsidRPr="00742194" w:rsidRDefault="00694892" w:rsidP="00694892">
      <w:pPr>
        <w:pStyle w:val="ab"/>
        <w:numPr>
          <w:ilvl w:val="2"/>
          <w:numId w:val="1"/>
        </w:numPr>
        <w:ind w:left="0" w:firstLine="851"/>
        <w:jc w:val="both"/>
        <w:rPr>
          <w:sz w:val="28"/>
          <w:szCs w:val="28"/>
        </w:rPr>
      </w:pPr>
      <w:r w:rsidRPr="00742194">
        <w:rPr>
          <w:b/>
          <w:sz w:val="28"/>
          <w:szCs w:val="28"/>
        </w:rPr>
        <w:lastRenderedPageBreak/>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14:paraId="4189C78A" w14:textId="77777777" w:rsidR="00694892" w:rsidRPr="00742194" w:rsidRDefault="00694892" w:rsidP="00694892">
      <w:pPr>
        <w:pStyle w:val="ab"/>
        <w:numPr>
          <w:ilvl w:val="2"/>
          <w:numId w:val="1"/>
        </w:numPr>
        <w:ind w:left="0" w:firstLine="851"/>
        <w:jc w:val="both"/>
        <w:rPr>
          <w:sz w:val="28"/>
          <w:szCs w:val="28"/>
        </w:rPr>
      </w:pPr>
      <w:bookmarkStart w:id="121" w:name="sub_1219"/>
      <w:bookmarkEnd w:id="120"/>
      <w:r w:rsidRPr="00742194">
        <w:rPr>
          <w:b/>
          <w:sz w:val="28"/>
          <w:szCs w:val="28"/>
        </w:rPr>
        <w:t xml:space="preserve">Закупка у единственного </w:t>
      </w:r>
      <w:proofErr w:type="gramStart"/>
      <w:r w:rsidRPr="00742194">
        <w:rPr>
          <w:b/>
          <w:sz w:val="28"/>
          <w:szCs w:val="28"/>
        </w:rPr>
        <w:t>поставщика,  исполнителя</w:t>
      </w:r>
      <w:proofErr w:type="gramEnd"/>
      <w:r w:rsidRPr="00742194">
        <w:rPr>
          <w:b/>
          <w:sz w:val="28"/>
          <w:szCs w:val="28"/>
        </w:rPr>
        <w:t>,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DB8C782" w14:textId="07036BCF"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расположенный по адресу:</w:t>
      </w:r>
      <w:r w:rsidR="00B556E6">
        <w:rPr>
          <w:sz w:val="28"/>
          <w:szCs w:val="28"/>
        </w:rPr>
        <w:t xml:space="preserve"> </w:t>
      </w:r>
      <w:r w:rsidR="00B556E6">
        <w:rPr>
          <w:sz w:val="28"/>
          <w:szCs w:val="28"/>
          <w:lang w:val="en-US"/>
        </w:rPr>
        <w:t>www</w:t>
      </w:r>
      <w:r w:rsidR="00B556E6" w:rsidRPr="00424E71">
        <w:rPr>
          <w:sz w:val="28"/>
          <w:szCs w:val="28"/>
        </w:rPr>
        <w:t>.</w:t>
      </w:r>
      <w:proofErr w:type="spellStart"/>
      <w:r w:rsidR="00B556E6">
        <w:rPr>
          <w:sz w:val="28"/>
          <w:szCs w:val="28"/>
          <w:lang w:val="en-US"/>
        </w:rPr>
        <w:t>obninskgorgaz</w:t>
      </w:r>
      <w:proofErr w:type="spellEnd"/>
      <w:r w:rsidR="00B556E6" w:rsidRPr="00424E71">
        <w:rPr>
          <w:sz w:val="28"/>
          <w:szCs w:val="28"/>
        </w:rPr>
        <w:t>.</w:t>
      </w:r>
      <w:proofErr w:type="spellStart"/>
      <w:r w:rsidR="00B556E6">
        <w:rPr>
          <w:sz w:val="28"/>
          <w:szCs w:val="28"/>
          <w:lang w:val="en-US"/>
        </w:rPr>
        <w:t>ru</w:t>
      </w:r>
      <w:proofErr w:type="spellEnd"/>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14:paraId="14CA9FEB"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14:paraId="3C65BE1B" w14:textId="77777777" w:rsidR="00694892" w:rsidRPr="00742194" w:rsidRDefault="00694892" w:rsidP="00694892">
      <w:pPr>
        <w:pStyle w:val="ab"/>
        <w:numPr>
          <w:ilvl w:val="2"/>
          <w:numId w:val="1"/>
        </w:numPr>
        <w:ind w:left="0" w:firstLine="851"/>
        <w:jc w:val="both"/>
        <w:rPr>
          <w:sz w:val="28"/>
          <w:szCs w:val="28"/>
        </w:rPr>
      </w:pPr>
      <w:bookmarkStart w:id="122" w:name="sub_1221"/>
      <w:bookmarkEnd w:id="121"/>
      <w:r w:rsidRPr="00742194">
        <w:rPr>
          <w:b/>
          <w:sz w:val="28"/>
          <w:szCs w:val="28"/>
        </w:rPr>
        <w:t xml:space="preserve">Уторговывание </w:t>
      </w:r>
      <w:r w:rsidRPr="00742194">
        <w:rPr>
          <w:sz w:val="28"/>
          <w:szCs w:val="28"/>
        </w:rPr>
        <w:t xml:space="preserve">- добровольное снижение участниками закупки цен заявок на участие в </w:t>
      </w:r>
      <w:proofErr w:type="gramStart"/>
      <w:r w:rsidRPr="00742194">
        <w:rPr>
          <w:sz w:val="28"/>
          <w:szCs w:val="28"/>
        </w:rPr>
        <w:t>закупке  после</w:t>
      </w:r>
      <w:proofErr w:type="gramEnd"/>
      <w:r w:rsidRPr="00742194">
        <w:rPr>
          <w:sz w:val="28"/>
          <w:szCs w:val="28"/>
        </w:rPr>
        <w:t xml:space="preserve">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14:paraId="263AF371" w14:textId="77777777" w:rsidR="00694892" w:rsidRPr="00742194" w:rsidRDefault="00694892" w:rsidP="00694892">
      <w:pPr>
        <w:pStyle w:val="ab"/>
        <w:numPr>
          <w:ilvl w:val="2"/>
          <w:numId w:val="1"/>
        </w:numPr>
        <w:ind w:left="0" w:firstLine="851"/>
        <w:jc w:val="both"/>
        <w:rPr>
          <w:sz w:val="28"/>
          <w:szCs w:val="28"/>
        </w:rPr>
      </w:pPr>
      <w:bookmarkStart w:id="123" w:name="sub_1222"/>
      <w:bookmarkEnd w:id="122"/>
      <w:r w:rsidRPr="00742194">
        <w:rPr>
          <w:b/>
          <w:sz w:val="28"/>
          <w:szCs w:val="28"/>
        </w:rPr>
        <w:t xml:space="preserve">Участник </w:t>
      </w:r>
      <w:proofErr w:type="gramStart"/>
      <w:r w:rsidRPr="00742194">
        <w:rPr>
          <w:b/>
          <w:sz w:val="28"/>
          <w:szCs w:val="28"/>
        </w:rPr>
        <w:t>аукциона</w:t>
      </w:r>
      <w:r w:rsidRPr="00742194">
        <w:rPr>
          <w:sz w:val="28"/>
          <w:szCs w:val="28"/>
        </w:rPr>
        <w:t xml:space="preserve">  –</w:t>
      </w:r>
      <w:proofErr w:type="gramEnd"/>
      <w:r w:rsidRPr="00742194">
        <w:rPr>
          <w:sz w:val="28"/>
          <w:szCs w:val="28"/>
        </w:rPr>
        <w:t xml:space="preserve">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14:paraId="3E9A0387"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Участник конкурса, участник запроса </w:t>
      </w:r>
      <w:proofErr w:type="gramStart"/>
      <w:r w:rsidRPr="00742194">
        <w:rPr>
          <w:b/>
          <w:sz w:val="28"/>
          <w:szCs w:val="28"/>
        </w:rPr>
        <w:t>предложений</w:t>
      </w:r>
      <w:r w:rsidRPr="00742194">
        <w:rPr>
          <w:sz w:val="28"/>
          <w:szCs w:val="28"/>
        </w:rPr>
        <w:t xml:space="preserve">  -</w:t>
      </w:r>
      <w:proofErr w:type="gramEnd"/>
      <w:r w:rsidRPr="00742194">
        <w:rPr>
          <w:sz w:val="28"/>
          <w:szCs w:val="28"/>
        </w:rPr>
        <w:t xml:space="preserve">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14:paraId="358624D7"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14:paraId="76401AED"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14:paraId="1455F99A"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w:t>
      </w:r>
      <w:r w:rsidRPr="00742194">
        <w:rPr>
          <w:sz w:val="28"/>
          <w:szCs w:val="28"/>
        </w:rPr>
        <w:lastRenderedPageBreak/>
        <w:t>(подписываемой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41553408" w14:textId="77777777"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14:paraId="7CB9DB63" w14:textId="6FE1DE9C"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742194">
        <w:rPr>
          <w:sz w:val="28"/>
          <w:szCs w:val="28"/>
        </w:rPr>
        <w:t>.</w:t>
      </w:r>
    </w:p>
    <w:p w14:paraId="012265EC" w14:textId="4DF4046B"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14:paraId="1FACB314" w14:textId="77777777"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 xml:space="preserve">Закупка в электронной </w:t>
      </w:r>
      <w:proofErr w:type="gramStart"/>
      <w:r w:rsidRPr="00742194">
        <w:rPr>
          <w:b/>
          <w:sz w:val="28"/>
          <w:szCs w:val="28"/>
        </w:rPr>
        <w:t>форме</w:t>
      </w:r>
      <w:r w:rsidRPr="00742194">
        <w:rPr>
          <w:sz w:val="28"/>
          <w:szCs w:val="28"/>
        </w:rPr>
        <w:t xml:space="preserve">  (</w:t>
      </w:r>
      <w:proofErr w:type="gramEnd"/>
      <w:r w:rsidRPr="00742194">
        <w:rPr>
          <w:sz w:val="28"/>
          <w:szCs w:val="28"/>
        </w:rPr>
        <w:t>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14:paraId="3F5EBD6A" w14:textId="77777777" w:rsidR="00694892" w:rsidRPr="002A5E46" w:rsidRDefault="00694892" w:rsidP="00694892">
      <w:pPr>
        <w:pStyle w:val="2a"/>
        <w:numPr>
          <w:ilvl w:val="1"/>
          <w:numId w:val="1"/>
        </w:numPr>
        <w:spacing w:before="240" w:after="360"/>
        <w:ind w:left="0" w:firstLine="851"/>
        <w:rPr>
          <w:color w:val="auto"/>
        </w:rPr>
      </w:pPr>
      <w:bookmarkStart w:id="124" w:name="_Toc444599649"/>
      <w:bookmarkStart w:id="125" w:name="_Toc441835772"/>
      <w:bookmarkStart w:id="126" w:name="_Toc451352113"/>
      <w:bookmarkEnd w:id="123"/>
      <w:r w:rsidRPr="002A5E46">
        <w:rPr>
          <w:color w:val="auto"/>
        </w:rPr>
        <w:t>Организация закупочной деятельности Общества.</w:t>
      </w:r>
      <w:bookmarkEnd w:id="124"/>
      <w:bookmarkEnd w:id="125"/>
      <w:bookmarkEnd w:id="126"/>
    </w:p>
    <w:p w14:paraId="309564DC" w14:textId="77777777"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14:paraId="27054FAC" w14:textId="07695F40"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14:paraId="54929466" w14:textId="7077BC6A"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14:paraId="1653EA0B" w14:textId="23BB3DB0"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14:paraId="2C466B6F"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14:paraId="24944716" w14:textId="6B33C48A"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14:paraId="6777CE9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14:paraId="7A3D482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lastRenderedPageBreak/>
        <w:t>Выполняет иные функции, связанные с планированием закупок.</w:t>
      </w:r>
    </w:p>
    <w:p w14:paraId="1C05DD15" w14:textId="77777777"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14:paraId="27FF2B19"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14:paraId="032527F7" w14:textId="77777777"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14:paraId="437AE5F4" w14:textId="7F8C709B"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14:paraId="5CD4967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629D0F05" w14:textId="77777777"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14:paraId="3E563112" w14:textId="77777777"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14:paraId="0BA55BDB" w14:textId="77777777"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 xml:space="preserve">предусмотренный законодательством РФ, информацию и документы </w:t>
      </w:r>
      <w:proofErr w:type="gramStart"/>
      <w:r w:rsidRPr="002329FB">
        <w:rPr>
          <w:sz w:val="28"/>
          <w:szCs w:val="28"/>
          <w:lang w:bidi="ru-RU"/>
        </w:rPr>
        <w:t>о  договорах</w:t>
      </w:r>
      <w:proofErr w:type="gramEnd"/>
      <w:r w:rsidRPr="002329FB">
        <w:rPr>
          <w:sz w:val="28"/>
          <w:szCs w:val="28"/>
          <w:lang w:bidi="ru-RU"/>
        </w:rPr>
        <w:t>, заключенных по результатам</w:t>
      </w:r>
      <w:r>
        <w:rPr>
          <w:sz w:val="28"/>
          <w:szCs w:val="28"/>
          <w:lang w:bidi="ru-RU"/>
        </w:rPr>
        <w:t xml:space="preserve"> </w:t>
      </w:r>
      <w:r w:rsidRPr="002329FB">
        <w:rPr>
          <w:sz w:val="28"/>
          <w:szCs w:val="28"/>
          <w:lang w:bidi="ru-RU"/>
        </w:rPr>
        <w:t>закупок.</w:t>
      </w:r>
    </w:p>
    <w:p w14:paraId="61C18BA4" w14:textId="77777777"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14:paraId="5916FD6D" w14:textId="77777777" w:rsidR="00694892" w:rsidRPr="00DD4E79" w:rsidRDefault="00694892" w:rsidP="00694892">
      <w:pPr>
        <w:pStyle w:val="2a"/>
        <w:numPr>
          <w:ilvl w:val="1"/>
          <w:numId w:val="1"/>
        </w:numPr>
        <w:spacing w:after="360"/>
        <w:ind w:left="0" w:firstLine="851"/>
        <w:rPr>
          <w:b w:val="0"/>
          <w:color w:val="auto"/>
        </w:rPr>
      </w:pPr>
      <w:bookmarkStart w:id="127" w:name="_Toc444599650"/>
      <w:bookmarkStart w:id="128" w:name="_Toc441835773"/>
      <w:bookmarkStart w:id="129" w:name="_Toc451352114"/>
      <w:bookmarkEnd w:id="101"/>
      <w:r w:rsidRPr="00CA1D56">
        <w:rPr>
          <w:color w:val="auto"/>
        </w:rPr>
        <w:t>Комиссия (конкурсная комиссия, аукционная комиссия, комиссия по подведению итогов запросов предложений).</w:t>
      </w:r>
      <w:bookmarkEnd w:id="127"/>
      <w:bookmarkEnd w:id="128"/>
      <w:bookmarkEnd w:id="129"/>
    </w:p>
    <w:p w14:paraId="6205192F" w14:textId="1CD21563"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14:paraId="78A41110" w14:textId="579C3880"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14:paraId="492F8FB8" w14:textId="4664E385"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14:paraId="40A957E4" w14:textId="720B4C9B"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14:paraId="3B9D9BB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14:paraId="286ADBA6"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w:t>
      </w:r>
      <w:r w:rsidRPr="00742194">
        <w:rPr>
          <w:sz w:val="28"/>
          <w:szCs w:val="28"/>
        </w:rPr>
        <w:lastRenderedPageBreak/>
        <w:t>делается отметка в протоколе, и не принимать участие в голосовании по данному вопросу.</w:t>
      </w:r>
    </w:p>
    <w:p w14:paraId="26793CEF"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14:paraId="1423573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14:paraId="2AD4DFC0"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14:paraId="43988046"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14:paraId="4C7DC7C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14:paraId="10653E83" w14:textId="77777777" w:rsidR="00694892" w:rsidRPr="00EB78EC" w:rsidRDefault="00694892" w:rsidP="00694892">
      <w:pPr>
        <w:pStyle w:val="ab"/>
        <w:numPr>
          <w:ilvl w:val="2"/>
          <w:numId w:val="1"/>
        </w:numPr>
        <w:spacing w:before="240"/>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EB78EC">
        <w:rPr>
          <w:sz w:val="28"/>
          <w:szCs w:val="28"/>
        </w:rPr>
        <w:t>Подготовку заседаний Комиссий осуществляет Организатор.</w:t>
      </w:r>
      <w:bookmarkEnd w:id="130"/>
      <w:bookmarkEnd w:id="131"/>
      <w:bookmarkEnd w:id="132"/>
      <w:bookmarkEnd w:id="133"/>
      <w:bookmarkEnd w:id="134"/>
      <w:bookmarkEnd w:id="135"/>
    </w:p>
    <w:p w14:paraId="171BE3AF" w14:textId="77777777" w:rsidR="00694892" w:rsidRPr="00DD4E79" w:rsidRDefault="00694892" w:rsidP="00694892">
      <w:pPr>
        <w:pStyle w:val="2a"/>
        <w:numPr>
          <w:ilvl w:val="1"/>
          <w:numId w:val="1"/>
        </w:numPr>
        <w:spacing w:before="240" w:after="360"/>
        <w:ind w:left="0" w:firstLine="851"/>
        <w:rPr>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DD4E79">
        <w:rPr>
          <w:color w:val="auto"/>
        </w:rPr>
        <w:t>Требования к участникам закупки</w:t>
      </w:r>
      <w:bookmarkEnd w:id="136"/>
      <w:bookmarkEnd w:id="137"/>
      <w:bookmarkEnd w:id="138"/>
      <w:bookmarkEnd w:id="139"/>
      <w:r>
        <w:rPr>
          <w:color w:val="auto"/>
        </w:rPr>
        <w:t>.</w:t>
      </w:r>
      <w:bookmarkEnd w:id="140"/>
      <w:bookmarkEnd w:id="141"/>
      <w:bookmarkEnd w:id="142"/>
    </w:p>
    <w:p w14:paraId="23FA7DFA" w14:textId="77777777" w:rsidR="00694892" w:rsidRPr="00742194" w:rsidRDefault="00694892" w:rsidP="00694892">
      <w:pPr>
        <w:pStyle w:val="ab"/>
        <w:numPr>
          <w:ilvl w:val="2"/>
          <w:numId w:val="1"/>
        </w:numPr>
        <w:ind w:left="0" w:firstLine="851"/>
        <w:jc w:val="both"/>
        <w:rPr>
          <w:sz w:val="28"/>
          <w:szCs w:val="28"/>
        </w:rPr>
      </w:pPr>
      <w:bookmarkStart w:id="143" w:name="_Ref413249224"/>
      <w:r w:rsidRPr="00742194">
        <w:rPr>
          <w:sz w:val="28"/>
          <w:szCs w:val="28"/>
        </w:rPr>
        <w:t>При проведении закупок устанавливаются следующие обязательные требования к участникам закупки:</w:t>
      </w:r>
      <w:bookmarkEnd w:id="143"/>
    </w:p>
    <w:p w14:paraId="5BBFABA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328D240" w14:textId="77777777"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016BE03" w14:textId="77777777"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14:paraId="73844DFB"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5B08EAB"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14:paraId="515E12F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10A1CDE" w14:textId="77777777" w:rsidR="00694892" w:rsidRPr="00742194" w:rsidRDefault="00694892" w:rsidP="00694892">
      <w:pPr>
        <w:pStyle w:val="ab"/>
        <w:numPr>
          <w:ilvl w:val="3"/>
          <w:numId w:val="1"/>
        </w:numPr>
        <w:ind w:left="0" w:firstLine="851"/>
        <w:jc w:val="both"/>
        <w:rPr>
          <w:sz w:val="28"/>
          <w:szCs w:val="28"/>
        </w:rPr>
      </w:pPr>
      <w:bookmarkStart w:id="144" w:name="_Ref413249740"/>
      <w:r w:rsidRPr="00742194">
        <w:rPr>
          <w:sz w:val="28"/>
          <w:szCs w:val="28"/>
        </w:rPr>
        <w:lastRenderedPageBreak/>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14:paraId="1C023EA7"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14:paraId="1D2A438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14:paraId="796CF74A"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14:paraId="6457D801"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14:paraId="19067D73"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14:paraId="29076B83" w14:textId="04F7320F"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xml:space="preserve">, письменно согласованные </w:t>
      </w:r>
      <w:proofErr w:type="gramStart"/>
      <w:r w:rsidR="003B0295" w:rsidRPr="003B0295">
        <w:rPr>
          <w:sz w:val="28"/>
          <w:szCs w:val="28"/>
          <w:lang w:bidi="ru-RU"/>
        </w:rPr>
        <w:t>с  Управлением</w:t>
      </w:r>
      <w:proofErr w:type="gramEnd"/>
      <w:r w:rsidR="003B0295" w:rsidRPr="003B0295">
        <w:rPr>
          <w:sz w:val="28"/>
          <w:szCs w:val="28"/>
          <w:lang w:bidi="ru-RU"/>
        </w:rPr>
        <w:t xml:space="preserve"> по организации закупочной деятельности ООО «Газпром межрегионгаз» и Управлением бюджетирования и ценообразования ООО «Газпром межрегионгаз».</w:t>
      </w:r>
    </w:p>
    <w:p w14:paraId="1CB4460D" w14:textId="77777777"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и должны быть указаны в документации о закупке. Предъявление к участникам закупки и соисполнителям (субподрядчикам</w:t>
      </w:r>
      <w:r w:rsidRPr="00742194">
        <w:rPr>
          <w:sz w:val="28"/>
          <w:szCs w:val="28"/>
          <w:lang w:bidi="ru-RU"/>
        </w:rPr>
        <w:t>/субпоставщикам</w:t>
      </w:r>
      <w:r w:rsidRPr="00742194">
        <w:rPr>
          <w:sz w:val="28"/>
          <w:szCs w:val="28"/>
        </w:rPr>
        <w:t>) иных требований, кроме установленных документацией о закупке, не допускается.</w:t>
      </w:r>
    </w:p>
    <w:p w14:paraId="4AF022CF"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xml:space="preserve">) требованиям, установленным в документации о закупке, в том числе наличие заявленных ими </w:t>
      </w:r>
      <w:r w:rsidRPr="00742194">
        <w:rPr>
          <w:sz w:val="28"/>
          <w:szCs w:val="28"/>
        </w:rPr>
        <w:lastRenderedPageBreak/>
        <w:t>производственных мощностей, технологического оборудования и трудовых ресурсов.</w:t>
      </w:r>
    </w:p>
    <w:p w14:paraId="797440FA"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14:paraId="7BEDB898"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14:paraId="5AD95E5D" w14:textId="1B0D3349"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документами; 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005F2D8" w14:textId="77777777" w:rsidR="00694892" w:rsidRPr="00742194" w:rsidRDefault="00694892" w:rsidP="00694892">
      <w:pPr>
        <w:pStyle w:val="2a"/>
        <w:numPr>
          <w:ilvl w:val="1"/>
          <w:numId w:val="1"/>
        </w:numPr>
        <w:spacing w:before="240" w:after="360"/>
        <w:ind w:left="0" w:firstLine="851"/>
        <w:rPr>
          <w:b w:val="0"/>
          <w:bCs w:val="0"/>
        </w:rPr>
      </w:pPr>
      <w:bookmarkStart w:id="145" w:name="_Toc324439560"/>
      <w:bookmarkStart w:id="146" w:name="_Toc444599652"/>
      <w:bookmarkStart w:id="147" w:name="_Toc441835775"/>
      <w:bookmarkStart w:id="148"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5"/>
      <w:bookmarkEnd w:id="146"/>
      <w:bookmarkEnd w:id="147"/>
      <w:bookmarkEnd w:id="148"/>
    </w:p>
    <w:p w14:paraId="5F42393C" w14:textId="6EC8CBA5"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14:paraId="0A9A9ACD"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14:paraId="68316271" w14:textId="28396776" w:rsidR="00694892" w:rsidRPr="00955244" w:rsidRDefault="00694892" w:rsidP="00694892">
      <w:pPr>
        <w:pStyle w:val="ab"/>
        <w:numPr>
          <w:ilvl w:val="2"/>
          <w:numId w:val="1"/>
        </w:numPr>
        <w:ind w:left="0" w:firstLine="851"/>
        <w:jc w:val="both"/>
        <w:rPr>
          <w:sz w:val="28"/>
          <w:szCs w:val="28"/>
        </w:rPr>
      </w:pPr>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 xml:space="preserve">информация и документы, установленные Правительством </w:t>
      </w:r>
      <w:r w:rsidRPr="00A406DB">
        <w:rPr>
          <w:sz w:val="28"/>
        </w:rPr>
        <w:lastRenderedPageBreak/>
        <w:t xml:space="preserve">Российской Федерации в соответствии с Федеральным законом от 18 июля 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14:paraId="499A7D30" w14:textId="3D42F0B6" w:rsidR="00694892" w:rsidRPr="00742194"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46C1891B" w14:textId="72E8F5B8"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14:paraId="09B5B584" w14:textId="77777777"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14:paraId="1B01413A" w14:textId="77777777"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14:paraId="1A30115C" w14:textId="10F2FF05"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14:paraId="4116AE3E"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14:paraId="1E2766BA"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689CBE1E"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14:paraId="603668DA" w14:textId="65DD589D"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26158E0"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14:paraId="0B9B4F83" w14:textId="4C193D99"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w:t>
      </w:r>
      <w:r w:rsidRPr="00742194">
        <w:rPr>
          <w:sz w:val="28"/>
          <w:szCs w:val="28"/>
        </w:rPr>
        <w:lastRenderedPageBreak/>
        <w:t>в течение трех дней со дня принятия решения о внесении указанных изменений, предоставления указанных разъяснений.</w:t>
      </w:r>
    </w:p>
    <w:p w14:paraId="604608AA"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14:paraId="6CFA18E5" w14:textId="06F7278C"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14:paraId="31EB331F" w14:textId="5CB44908"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обязательств сторонами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14:paraId="2714EE0D" w14:textId="0B62AC46"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обязательств сторонами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14:paraId="68FD2EA1" w14:textId="6610F904"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14:paraId="79C744CF" w14:textId="4A259727"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CA7BE58"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A3E2DA0" w14:textId="77777777"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14:paraId="3E69567A" w14:textId="77777777"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9" w:name="_Toc324439564"/>
      <w:bookmarkStart w:id="150" w:name="_Toc423007336"/>
      <w:bookmarkStart w:id="151" w:name="_Toc423007571"/>
      <w:bookmarkStart w:id="152" w:name="_Toc444599653"/>
      <w:bookmarkStart w:id="153" w:name="_Toc441835776"/>
      <w:bookmarkStart w:id="154" w:name="_Toc451352117"/>
      <w:r w:rsidRPr="00AE29A7">
        <w:rPr>
          <w:b/>
        </w:rPr>
        <w:lastRenderedPageBreak/>
        <w:t>Планирование закупок</w:t>
      </w:r>
      <w:r w:rsidRPr="00AE29A7">
        <w:rPr>
          <w:b/>
          <w:vertAlign w:val="superscript"/>
        </w:rPr>
        <w:footnoteReference w:id="3"/>
      </w:r>
      <w:r w:rsidRPr="00AE29A7">
        <w:rPr>
          <w:b/>
        </w:rPr>
        <w:t>.</w:t>
      </w:r>
      <w:bookmarkEnd w:id="149"/>
      <w:bookmarkEnd w:id="150"/>
      <w:bookmarkEnd w:id="151"/>
      <w:bookmarkEnd w:id="152"/>
      <w:bookmarkEnd w:id="153"/>
      <w:bookmarkEnd w:id="154"/>
    </w:p>
    <w:p w14:paraId="6A2749D4" w14:textId="66F5D438"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14:paraId="00483D1C" w14:textId="1E5DBF02"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14:paraId="6E5D0EA5" w14:textId="77777777"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w:t>
      </w:r>
      <w:proofErr w:type="gramStart"/>
      <w:r w:rsidRPr="00742194">
        <w:rPr>
          <w:bCs/>
          <w:sz w:val="28"/>
          <w:szCs w:val="28"/>
        </w:rPr>
        <w:t>иные сведения</w:t>
      </w:r>
      <w:proofErr w:type="gramEnd"/>
      <w:r w:rsidRPr="00742194">
        <w:rPr>
          <w:bCs/>
          <w:sz w:val="28"/>
          <w:szCs w:val="28"/>
        </w:rPr>
        <w:t xml:space="preserve"> предусмотренные законодательством Российской Федерации.</w:t>
      </w:r>
    </w:p>
    <w:p w14:paraId="0307C7FB" w14:textId="6E27964B"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14:paraId="5C8FA998" w14:textId="77777777"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14:paraId="0E6A1C04" w14:textId="77777777"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5" w:name="_Toc324439565"/>
      <w:bookmarkStart w:id="156" w:name="_Toc423007337"/>
      <w:bookmarkStart w:id="157" w:name="_Toc423007572"/>
      <w:bookmarkStart w:id="158" w:name="_Toc444599654"/>
      <w:bookmarkStart w:id="159" w:name="_Toc441835777"/>
      <w:bookmarkStart w:id="160" w:name="_Toc451352118"/>
      <w:r w:rsidRPr="002F097B">
        <w:rPr>
          <w:b/>
        </w:rPr>
        <w:t>Организация проведения закупок</w:t>
      </w:r>
      <w:r w:rsidRPr="002F097B">
        <w:rPr>
          <w:b/>
          <w:vertAlign w:val="superscript"/>
        </w:rPr>
        <w:footnoteReference w:id="4"/>
      </w:r>
      <w:r w:rsidRPr="002F097B">
        <w:rPr>
          <w:b/>
        </w:rPr>
        <w:t>.</w:t>
      </w:r>
      <w:bookmarkEnd w:id="155"/>
      <w:bookmarkEnd w:id="156"/>
      <w:bookmarkEnd w:id="157"/>
      <w:bookmarkEnd w:id="158"/>
      <w:bookmarkEnd w:id="159"/>
      <w:bookmarkEnd w:id="160"/>
    </w:p>
    <w:p w14:paraId="17C1903C" w14:textId="77777777"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61" w:name="sub_302"/>
    </w:p>
    <w:p w14:paraId="77C70BE9" w14:textId="7FBD9E39"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lastRenderedPageBreak/>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14:paraId="2A20D9BD" w14:textId="77777777" w:rsidR="00694892" w:rsidRPr="001115E4" w:rsidRDefault="00694892" w:rsidP="00694892">
      <w:pPr>
        <w:pStyle w:val="ab"/>
        <w:numPr>
          <w:ilvl w:val="1"/>
          <w:numId w:val="45"/>
        </w:numPr>
        <w:tabs>
          <w:tab w:val="left" w:pos="2127"/>
        </w:tabs>
        <w:ind w:left="0" w:firstLine="851"/>
        <w:jc w:val="both"/>
        <w:rPr>
          <w:sz w:val="28"/>
          <w:szCs w:val="28"/>
        </w:rPr>
      </w:pPr>
      <w:bookmarkStart w:id="162" w:name="sub_321"/>
      <w:bookmarkEnd w:id="161"/>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14:paraId="494DF74F" w14:textId="77777777"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F156EC2" w14:textId="77777777"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0446F93F" w14:textId="77777777"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31D4A786" w14:textId="77777777"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14:paraId="462B9E04"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1259CD3B"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14:paraId="1A2318BE"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14:paraId="4F78EF5D" w14:textId="77777777"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14:paraId="6D83A16B" w14:textId="1952887F"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w:t>
      </w:r>
      <w:proofErr w:type="gramStart"/>
      <w:r w:rsidRPr="00172CD4">
        <w:rPr>
          <w:sz w:val="28"/>
        </w:rPr>
        <w:t>или)  продукции</w:t>
      </w:r>
      <w:proofErr w:type="gramEnd"/>
      <w:r w:rsidRPr="00172CD4">
        <w:rPr>
          <w:sz w:val="28"/>
        </w:rPr>
        <w:t xml:space="preserve">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6DD46F84" w14:textId="77777777"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3" w:name="_Toc423007338"/>
      <w:bookmarkStart w:id="164" w:name="_Toc423007573"/>
      <w:bookmarkStart w:id="165" w:name="_Toc444599655"/>
      <w:bookmarkStart w:id="166" w:name="_Toc441835778"/>
      <w:bookmarkStart w:id="167" w:name="_Toc451352119"/>
      <w:r w:rsidRPr="00770534">
        <w:rPr>
          <w:b/>
        </w:rPr>
        <w:lastRenderedPageBreak/>
        <w:t>Способы закупок.</w:t>
      </w:r>
      <w:bookmarkEnd w:id="163"/>
      <w:bookmarkEnd w:id="164"/>
      <w:bookmarkEnd w:id="165"/>
      <w:bookmarkEnd w:id="166"/>
      <w:bookmarkEnd w:id="167"/>
    </w:p>
    <w:p w14:paraId="09C71F81" w14:textId="77777777"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8"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14:paraId="371057C7" w14:textId="77777777" w:rsidR="00694892" w:rsidRPr="00B14311" w:rsidRDefault="00694892" w:rsidP="00694892">
      <w:pPr>
        <w:pStyle w:val="ab"/>
        <w:numPr>
          <w:ilvl w:val="1"/>
          <w:numId w:val="10"/>
        </w:numPr>
        <w:tabs>
          <w:tab w:val="left" w:pos="2127"/>
        </w:tabs>
        <w:ind w:left="0" w:firstLine="851"/>
        <w:jc w:val="both"/>
        <w:rPr>
          <w:sz w:val="28"/>
          <w:szCs w:val="28"/>
        </w:rPr>
      </w:pPr>
      <w:bookmarkStart w:id="169" w:name="sub_402"/>
      <w:bookmarkEnd w:id="168"/>
      <w:r w:rsidRPr="00B14311">
        <w:rPr>
          <w:sz w:val="28"/>
          <w:szCs w:val="28"/>
        </w:rPr>
        <w:t xml:space="preserve">Способы закупок, применяемые Обществом:  </w:t>
      </w:r>
    </w:p>
    <w:p w14:paraId="090444D0" w14:textId="77777777" w:rsidR="00694892" w:rsidRPr="00B14311" w:rsidRDefault="00694892" w:rsidP="00694892">
      <w:pPr>
        <w:pStyle w:val="ab"/>
        <w:numPr>
          <w:ilvl w:val="2"/>
          <w:numId w:val="10"/>
        </w:numPr>
        <w:tabs>
          <w:tab w:val="left" w:pos="2127"/>
        </w:tabs>
        <w:ind w:left="0" w:firstLine="851"/>
        <w:jc w:val="both"/>
        <w:rPr>
          <w:sz w:val="28"/>
          <w:szCs w:val="28"/>
        </w:rPr>
      </w:pPr>
      <w:bookmarkStart w:id="170" w:name="sub_422"/>
      <w:bookmarkEnd w:id="169"/>
      <w:r>
        <w:rPr>
          <w:sz w:val="28"/>
          <w:szCs w:val="28"/>
        </w:rPr>
        <w:t>П</w:t>
      </w:r>
      <w:r w:rsidRPr="00B14311">
        <w:rPr>
          <w:sz w:val="28"/>
          <w:szCs w:val="28"/>
        </w:rPr>
        <w:t>утем проведения торгов (конкурс, аукцион):</w:t>
      </w:r>
    </w:p>
    <w:p w14:paraId="03D09909"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14:paraId="748BADF5"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14:paraId="2D9D78FB" w14:textId="77777777" w:rsidR="00694892" w:rsidRPr="00B14311" w:rsidRDefault="00694892" w:rsidP="00694892">
      <w:pPr>
        <w:pStyle w:val="ab"/>
        <w:numPr>
          <w:ilvl w:val="2"/>
          <w:numId w:val="10"/>
        </w:numPr>
        <w:tabs>
          <w:tab w:val="left" w:pos="2127"/>
        </w:tabs>
        <w:ind w:left="0" w:firstLine="851"/>
        <w:jc w:val="both"/>
        <w:rPr>
          <w:sz w:val="28"/>
          <w:szCs w:val="28"/>
        </w:rPr>
      </w:pPr>
      <w:bookmarkStart w:id="171" w:name="sub_403"/>
      <w:bookmarkEnd w:id="170"/>
      <w:r w:rsidRPr="00B14311">
        <w:rPr>
          <w:sz w:val="28"/>
          <w:szCs w:val="28"/>
        </w:rPr>
        <w:t>Без проведения торгов:</w:t>
      </w:r>
    </w:p>
    <w:p w14:paraId="0D36FB18"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14:paraId="114B8D41"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14:paraId="1A76BFAC" w14:textId="77777777"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
    <w:p w14:paraId="58A3E0C8" w14:textId="77777777"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 xml:space="preserve">а этапе формирования плана закупок </w:t>
      </w:r>
      <w:proofErr w:type="gramStart"/>
      <w:r w:rsidRPr="00B14311">
        <w:rPr>
          <w:sz w:val="28"/>
          <w:szCs w:val="28"/>
        </w:rPr>
        <w:t>Общества.</w:t>
      </w:r>
      <w:r>
        <w:rPr>
          <w:rStyle w:val="ae"/>
          <w:sz w:val="28"/>
          <w:szCs w:val="28"/>
        </w:rPr>
        <w:footnoteReference w:id="5"/>
      </w:r>
      <w:r w:rsidRPr="00B14311">
        <w:rPr>
          <w:sz w:val="28"/>
          <w:szCs w:val="28"/>
        </w:rPr>
        <w:t>.</w:t>
      </w:r>
      <w:proofErr w:type="gramEnd"/>
    </w:p>
    <w:p w14:paraId="21F33472" w14:textId="77777777"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14:paraId="0A2FC073" w14:textId="77777777" w:rsidR="00694892" w:rsidRDefault="00694892" w:rsidP="00694892">
      <w:pPr>
        <w:pStyle w:val="ab"/>
        <w:numPr>
          <w:ilvl w:val="1"/>
          <w:numId w:val="10"/>
        </w:numPr>
        <w:tabs>
          <w:tab w:val="left" w:pos="2127"/>
        </w:tabs>
        <w:spacing w:before="240" w:after="360"/>
        <w:ind w:left="0" w:firstLine="851"/>
        <w:jc w:val="both"/>
        <w:rPr>
          <w:sz w:val="28"/>
          <w:szCs w:val="28"/>
        </w:rPr>
      </w:pPr>
      <w:bookmarkStart w:id="172"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2"/>
      <w:r w:rsidRPr="00B14311">
        <w:rPr>
          <w:sz w:val="28"/>
          <w:szCs w:val="28"/>
        </w:rPr>
        <w:t xml:space="preserve"> </w:t>
      </w:r>
    </w:p>
    <w:p w14:paraId="64F6B6BE" w14:textId="77777777"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3" w:name="_Toc444599656"/>
      <w:bookmarkStart w:id="174" w:name="_Toc441835779"/>
      <w:bookmarkStart w:id="175" w:name="_Toc451352120"/>
      <w:bookmarkEnd w:id="162"/>
      <w:bookmarkEnd w:id="171"/>
      <w:r w:rsidRPr="000B6EC2">
        <w:rPr>
          <w:b/>
        </w:rPr>
        <w:t>Закупки путем проведения открытого конкурса.</w:t>
      </w:r>
      <w:bookmarkEnd w:id="173"/>
      <w:bookmarkEnd w:id="174"/>
      <w:bookmarkEnd w:id="175"/>
    </w:p>
    <w:p w14:paraId="67CD955A" w14:textId="77777777" w:rsidR="00694892" w:rsidRPr="00DA3035" w:rsidRDefault="00694892" w:rsidP="00694892">
      <w:pPr>
        <w:pStyle w:val="2a"/>
        <w:numPr>
          <w:ilvl w:val="1"/>
          <w:numId w:val="46"/>
        </w:numPr>
        <w:spacing w:after="360"/>
        <w:ind w:left="0" w:firstLine="851"/>
        <w:rPr>
          <w:b w:val="0"/>
          <w:color w:val="auto"/>
        </w:rPr>
      </w:pPr>
      <w:bookmarkStart w:id="176" w:name="_Toc444599657"/>
      <w:bookmarkStart w:id="177" w:name="_Toc441835780"/>
      <w:bookmarkStart w:id="178" w:name="_Toc451352121"/>
      <w:r w:rsidRPr="00607BA5">
        <w:rPr>
          <w:color w:val="auto"/>
        </w:rPr>
        <w:t>Общий порядок проведения открытого конкурса.</w:t>
      </w:r>
      <w:bookmarkEnd w:id="176"/>
      <w:bookmarkEnd w:id="177"/>
      <w:bookmarkEnd w:id="178"/>
    </w:p>
    <w:p w14:paraId="54E780F9" w14:textId="77777777"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14:paraId="504BC425" w14:textId="77777777" w:rsidR="00694892" w:rsidRDefault="00694892" w:rsidP="00694892">
      <w:pPr>
        <w:pStyle w:val="22"/>
        <w:numPr>
          <w:ilvl w:val="2"/>
          <w:numId w:val="46"/>
        </w:numPr>
        <w:shd w:val="clear" w:color="auto" w:fill="auto"/>
        <w:tabs>
          <w:tab w:val="left" w:pos="0"/>
        </w:tabs>
        <w:spacing w:after="64"/>
        <w:ind w:left="0" w:firstLine="851"/>
        <w:jc w:val="both"/>
      </w:pPr>
      <w:r>
        <w:t xml:space="preserve">Не допускается взимание с участников процедур закупки платы за участие в конкурсе, за исключением платы за предоставление копии </w:t>
      </w:r>
      <w:r>
        <w:lastRenderedPageBreak/>
        <w:t>конкурсной документации в печатном виде.</w:t>
      </w:r>
    </w:p>
    <w:p w14:paraId="05B0AAAB" w14:textId="77777777"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14:paraId="659012D3"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14:paraId="632F0509" w14:textId="77777777"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E1290D" w14:textId="77777777"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14:paraId="61F09816"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14:paraId="66075EF4"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14:paraId="43D2A41C" w14:textId="77777777" w:rsidR="00694892" w:rsidRDefault="00694892" w:rsidP="00694892">
      <w:pPr>
        <w:pStyle w:val="22"/>
        <w:numPr>
          <w:ilvl w:val="2"/>
          <w:numId w:val="46"/>
        </w:numPr>
        <w:shd w:val="clear" w:color="auto" w:fill="auto"/>
        <w:tabs>
          <w:tab w:val="left" w:pos="0"/>
        </w:tabs>
        <w:spacing w:after="60"/>
        <w:ind w:left="0" w:firstLine="851"/>
        <w:jc w:val="both"/>
      </w:pPr>
      <w:r>
        <w:t>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14:paraId="02EEAE7A" w14:textId="77777777" w:rsidR="00694892" w:rsidRDefault="00694892" w:rsidP="00694892">
      <w:pPr>
        <w:pStyle w:val="22"/>
        <w:shd w:val="clear" w:color="auto" w:fill="auto"/>
        <w:tabs>
          <w:tab w:val="left" w:pos="0"/>
        </w:tabs>
        <w:spacing w:after="60"/>
        <w:ind w:firstLine="851"/>
        <w:jc w:val="both"/>
      </w:pPr>
      <w:r>
        <w:t xml:space="preserve">Предоставление конкурсной документации до размещения в единой информационной системе извещения о проведении открытого конкурса не </w:t>
      </w:r>
      <w:r>
        <w:lastRenderedPageBreak/>
        <w:t>допускается.</w:t>
      </w:r>
    </w:p>
    <w:p w14:paraId="19A82BCE" w14:textId="77777777"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14:paraId="63A53B21" w14:textId="77777777"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14:paraId="54DA41CB" w14:textId="77777777"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14:paraId="541AFCA9" w14:textId="77777777"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14:paraId="2A5BB929" w14:textId="77777777"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14:paraId="1BDB249A" w14:textId="77777777"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14:paraId="4117DF18" w14:textId="77777777"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14:paraId="4BD66992" w14:textId="77777777" w:rsidR="00694892" w:rsidRDefault="00694892" w:rsidP="00694892">
      <w:pPr>
        <w:pStyle w:val="22"/>
        <w:numPr>
          <w:ilvl w:val="2"/>
          <w:numId w:val="46"/>
        </w:numPr>
        <w:shd w:val="clear" w:color="auto" w:fill="auto"/>
        <w:tabs>
          <w:tab w:val="left" w:pos="0"/>
          <w:tab w:val="left" w:pos="1782"/>
        </w:tabs>
        <w:spacing w:after="64"/>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14:paraId="7B9CD54F" w14:textId="77777777"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14:paraId="4AB03EA5" w14:textId="77777777" w:rsidR="00694892" w:rsidRDefault="00694892" w:rsidP="00761C50">
      <w:pPr>
        <w:pStyle w:val="22"/>
        <w:numPr>
          <w:ilvl w:val="2"/>
          <w:numId w:val="46"/>
        </w:numPr>
        <w:shd w:val="clear" w:color="auto" w:fill="auto"/>
        <w:tabs>
          <w:tab w:val="left" w:pos="0"/>
        </w:tabs>
        <w:spacing w:after="360"/>
        <w:ind w:left="0" w:firstLine="851"/>
        <w:jc w:val="both"/>
      </w:pPr>
      <w:bookmarkStart w:id="179" w:name="bookmark26"/>
      <w:r>
        <w:t xml:space="preserve"> Открытый конкурс может проводиться с применением </w:t>
      </w:r>
      <w:r>
        <w:lastRenderedPageBreak/>
        <w:t>процедуры уторговывания.</w:t>
      </w:r>
      <w:bookmarkEnd w:id="179"/>
    </w:p>
    <w:p w14:paraId="66601F06" w14:textId="77777777" w:rsidR="00694892" w:rsidRPr="001A2C85" w:rsidRDefault="00694892" w:rsidP="00694892">
      <w:pPr>
        <w:pStyle w:val="2a"/>
        <w:numPr>
          <w:ilvl w:val="1"/>
          <w:numId w:val="46"/>
        </w:numPr>
        <w:spacing w:before="240" w:after="360"/>
        <w:ind w:left="0" w:firstLine="851"/>
        <w:rPr>
          <w:b w:val="0"/>
          <w:color w:val="auto"/>
        </w:rPr>
      </w:pPr>
      <w:bookmarkStart w:id="180" w:name="_Toc423007339"/>
      <w:bookmarkStart w:id="181" w:name="_Toc423007574"/>
      <w:bookmarkStart w:id="182" w:name="_Toc444599658"/>
      <w:bookmarkStart w:id="183" w:name="_Toc441835781"/>
      <w:bookmarkStart w:id="184" w:name="_Toc451352122"/>
      <w:r w:rsidRPr="001A2C85">
        <w:rPr>
          <w:color w:val="auto"/>
        </w:rPr>
        <w:t>Извещение о проведении открытого конкурса.</w:t>
      </w:r>
      <w:bookmarkEnd w:id="180"/>
      <w:bookmarkEnd w:id="181"/>
      <w:bookmarkEnd w:id="182"/>
      <w:bookmarkEnd w:id="183"/>
      <w:bookmarkEnd w:id="184"/>
    </w:p>
    <w:p w14:paraId="10931647" w14:textId="77777777"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14:paraId="75CA6740" w14:textId="77777777"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14:paraId="70E7EAB3" w14:textId="77777777"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14:paraId="0C23B6D0" w14:textId="77777777"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14:paraId="5128FEB0" w14:textId="77777777"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14:paraId="2CBF7776" w14:textId="77777777"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14:paraId="4856B552" w14:textId="77777777"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14:paraId="4176E142" w14:textId="77777777" w:rsidR="00694892" w:rsidRDefault="00694892" w:rsidP="00694892">
      <w:pPr>
        <w:pStyle w:val="22"/>
        <w:numPr>
          <w:ilvl w:val="2"/>
          <w:numId w:val="46"/>
        </w:numPr>
        <w:shd w:val="clear" w:color="auto" w:fill="auto"/>
        <w:tabs>
          <w:tab w:val="left" w:pos="0"/>
        </w:tabs>
        <w:spacing w:before="240" w:after="360"/>
        <w:ind w:left="0" w:firstLine="851"/>
        <w:jc w:val="both"/>
      </w:pPr>
      <w:bookmarkStart w:id="185" w:name="bookmark28"/>
      <w:r>
        <w:t>Место и дата рассмотрения предложений участников конкурса и подведения итогов конкурса.</w:t>
      </w:r>
      <w:bookmarkEnd w:id="185"/>
    </w:p>
    <w:p w14:paraId="08AC6BFC" w14:textId="77777777" w:rsidR="00694892" w:rsidRPr="001A2C85" w:rsidRDefault="00694892" w:rsidP="00694892">
      <w:pPr>
        <w:pStyle w:val="2a"/>
        <w:numPr>
          <w:ilvl w:val="1"/>
          <w:numId w:val="46"/>
        </w:numPr>
        <w:spacing w:before="240" w:after="360"/>
        <w:ind w:left="0" w:firstLine="851"/>
        <w:rPr>
          <w:b w:val="0"/>
          <w:color w:val="auto"/>
        </w:rPr>
      </w:pPr>
      <w:bookmarkStart w:id="186" w:name="_Toc423007340"/>
      <w:bookmarkStart w:id="187" w:name="_Toc423007575"/>
      <w:bookmarkStart w:id="188" w:name="_Toc444599659"/>
      <w:bookmarkStart w:id="189" w:name="_Toc441835782"/>
      <w:bookmarkStart w:id="190" w:name="_Toc451352123"/>
      <w:r w:rsidRPr="001A2C85">
        <w:rPr>
          <w:color w:val="auto"/>
        </w:rPr>
        <w:t>Конкурсная документация.</w:t>
      </w:r>
      <w:bookmarkEnd w:id="186"/>
      <w:bookmarkEnd w:id="187"/>
      <w:bookmarkEnd w:id="188"/>
      <w:bookmarkEnd w:id="189"/>
      <w:bookmarkEnd w:id="190"/>
    </w:p>
    <w:p w14:paraId="59B74F34" w14:textId="77777777"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14:paraId="6866619E" w14:textId="317BF794" w:rsidR="00694892" w:rsidRDefault="00694892" w:rsidP="00694892">
      <w:pPr>
        <w:pStyle w:val="22"/>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w:t>
      </w:r>
      <w:r w:rsidR="00705D61">
        <w:rPr>
          <w:lang w:val="ru-RU"/>
        </w:rPr>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14:paraId="3ABBE189" w14:textId="77777777"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14:paraId="54C81744" w14:textId="77777777"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B316505" w14:textId="77777777" w:rsidR="00694892" w:rsidRDefault="00694892" w:rsidP="00694892">
      <w:pPr>
        <w:pStyle w:val="22"/>
        <w:numPr>
          <w:ilvl w:val="2"/>
          <w:numId w:val="20"/>
        </w:numPr>
        <w:shd w:val="clear" w:color="auto" w:fill="auto"/>
        <w:tabs>
          <w:tab w:val="left" w:pos="0"/>
        </w:tabs>
        <w:spacing w:after="53"/>
        <w:ind w:left="0" w:firstLine="851"/>
        <w:jc w:val="both"/>
      </w:pPr>
      <w:r>
        <w:lastRenderedPageBreak/>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0FD3813" w14:textId="77777777"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14:paraId="1D5D00C7" w14:textId="77777777"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14:paraId="13F39DE6" w14:textId="77777777"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14:paraId="03FD3E99" w14:textId="77777777"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573658" w14:textId="77777777"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14:paraId="1DCCA1BE" w14:textId="77777777"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E65AC59" w14:textId="77777777"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14:paraId="2D91A042" w14:textId="77777777"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14:paraId="46BDDA38" w14:textId="77777777"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14:paraId="7C6972CD" w14:textId="77777777"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14:paraId="74662837" w14:textId="77777777" w:rsidR="00694892" w:rsidRDefault="00694892" w:rsidP="00694892">
      <w:pPr>
        <w:pStyle w:val="22"/>
        <w:numPr>
          <w:ilvl w:val="2"/>
          <w:numId w:val="20"/>
        </w:numPr>
        <w:shd w:val="clear" w:color="auto" w:fill="auto"/>
        <w:tabs>
          <w:tab w:val="left" w:pos="1590"/>
        </w:tabs>
        <w:spacing w:after="0"/>
        <w:ind w:left="0" w:firstLine="851"/>
        <w:jc w:val="both"/>
      </w:pPr>
      <w: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14:paraId="0E21CF07" w14:textId="77777777"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14:paraId="420FFB90" w14:textId="77777777"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14:paraId="7A3289BE" w14:textId="77777777"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14:paraId="7FDB3455" w14:textId="77777777"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14:paraId="177399E4" w14:textId="77777777"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14:paraId="48E380CA" w14:textId="77777777" w:rsidR="00694892" w:rsidRDefault="00694892" w:rsidP="00694892">
      <w:pPr>
        <w:pStyle w:val="22"/>
        <w:numPr>
          <w:ilvl w:val="2"/>
          <w:numId w:val="20"/>
        </w:numPr>
        <w:shd w:val="clear" w:color="auto" w:fill="auto"/>
        <w:tabs>
          <w:tab w:val="left" w:pos="1612"/>
        </w:tabs>
        <w:spacing w:after="64"/>
        <w:ind w:left="0" w:firstLine="851"/>
        <w:jc w:val="both"/>
      </w:pPr>
      <w:r>
        <w:t xml:space="preserve">Размер, форму и срок действия, срок и порядок предоставления </w:t>
      </w:r>
      <w:r>
        <w:lastRenderedPageBreak/>
        <w:t>обеспечения исполнения договора, в случае, если Заказчиком установлено требование обеспечения исполнения договора.</w:t>
      </w:r>
    </w:p>
    <w:p w14:paraId="5AD0B1BA" w14:textId="77777777"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14:paraId="133F1F70" w14:textId="77777777"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14:paraId="77A5D09E" w14:textId="77777777" w:rsidR="00694892" w:rsidRDefault="00694892" w:rsidP="00694892">
      <w:pPr>
        <w:pStyle w:val="22"/>
        <w:numPr>
          <w:ilvl w:val="2"/>
          <w:numId w:val="20"/>
        </w:numPr>
        <w:shd w:val="clear" w:color="auto" w:fill="auto"/>
        <w:tabs>
          <w:tab w:val="left" w:pos="1612"/>
        </w:tabs>
        <w:spacing w:after="60"/>
        <w:ind w:left="0" w:firstLine="851"/>
        <w:jc w:val="both"/>
      </w:pPr>
      <w:r>
        <w:t xml:space="preserve">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w:t>
      </w:r>
      <w:proofErr w:type="spellStart"/>
      <w:r>
        <w:t>уторговывании</w:t>
      </w:r>
      <w:proofErr w:type="spellEnd"/>
      <w:r>
        <w:t>.</w:t>
      </w:r>
    </w:p>
    <w:p w14:paraId="2F4141CC" w14:textId="77777777"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75860772" w14:textId="77777777" w:rsidR="00694892" w:rsidRDefault="00694892" w:rsidP="00694892">
      <w:pPr>
        <w:pStyle w:val="22"/>
        <w:numPr>
          <w:ilvl w:val="2"/>
          <w:numId w:val="20"/>
        </w:numPr>
        <w:shd w:val="clear" w:color="auto" w:fill="auto"/>
        <w:tabs>
          <w:tab w:val="left" w:pos="1607"/>
        </w:tabs>
        <w:spacing w:before="240" w:after="360"/>
        <w:ind w:left="0" w:firstLine="851"/>
        <w:jc w:val="both"/>
      </w:pPr>
      <w:bookmarkStart w:id="191"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14:paraId="31D8A689" w14:textId="77777777" w:rsidR="00694892" w:rsidRPr="001A2C85" w:rsidRDefault="00694892" w:rsidP="00694892">
      <w:pPr>
        <w:pStyle w:val="2a"/>
        <w:numPr>
          <w:ilvl w:val="1"/>
          <w:numId w:val="46"/>
        </w:numPr>
        <w:spacing w:before="240" w:after="360"/>
        <w:ind w:left="0" w:firstLine="851"/>
        <w:rPr>
          <w:b w:val="0"/>
          <w:color w:val="auto"/>
        </w:rPr>
      </w:pPr>
      <w:bookmarkStart w:id="192" w:name="_Toc423007341"/>
      <w:bookmarkStart w:id="193" w:name="_Toc423007576"/>
      <w:bookmarkStart w:id="194" w:name="_Toc444599660"/>
      <w:bookmarkStart w:id="195" w:name="_Toc441835783"/>
      <w:bookmarkStart w:id="196" w:name="_Toc451352124"/>
      <w:r w:rsidRPr="001A2C85">
        <w:rPr>
          <w:color w:val="auto"/>
        </w:rPr>
        <w:t>Порядок подачи заявок на участие в конкурсе.</w:t>
      </w:r>
      <w:bookmarkEnd w:id="192"/>
      <w:bookmarkEnd w:id="193"/>
      <w:bookmarkEnd w:id="194"/>
      <w:bookmarkEnd w:id="195"/>
      <w:bookmarkEnd w:id="196"/>
    </w:p>
    <w:p w14:paraId="5F79B4DA" w14:textId="77777777"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14:paraId="5B1BFC4A" w14:textId="77777777"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14:paraId="5BAA8EB4" w14:textId="77777777"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14:paraId="393177D7" w14:textId="77777777"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9CF54E3" w14:textId="77777777"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lastRenderedPageBreak/>
        <w:t>полученные не ранее чем за шесть месяцев до дня размещения в единой информационной системе извещения о проведении открытого конкурса;</w:t>
      </w:r>
    </w:p>
    <w:p w14:paraId="61F863E0"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14:paraId="111C794C"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14:paraId="0C6601D3"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14:paraId="4060AB62"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14:paraId="579B9D20"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14:paraId="07E7BC41"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14:paraId="602DC51B" w14:textId="77777777"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14:paraId="56EF7F30" w14:textId="77777777"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14:paraId="3CEF413C"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14:paraId="41A66ABF" w14:textId="77777777"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14:paraId="2859F3F6" w14:textId="77777777" w:rsidR="00694892" w:rsidRDefault="00694892" w:rsidP="00694892">
      <w:pPr>
        <w:pStyle w:val="22"/>
        <w:numPr>
          <w:ilvl w:val="2"/>
          <w:numId w:val="46"/>
        </w:numPr>
        <w:shd w:val="clear" w:color="auto" w:fill="auto"/>
        <w:tabs>
          <w:tab w:val="left" w:pos="0"/>
        </w:tabs>
        <w:spacing w:after="60"/>
        <w:ind w:left="0" w:firstLine="851"/>
        <w:jc w:val="both"/>
      </w:pPr>
      <w: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14:paraId="1DF0DE4A" w14:textId="77777777"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14:paraId="3C8C8005" w14:textId="77777777"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 xml:space="preserve">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w:t>
      </w:r>
      <w:r>
        <w:lastRenderedPageBreak/>
        <w:t>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14:paraId="75181010" w14:textId="77777777"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14:paraId="372D2442" w14:textId="77777777" w:rsidR="00694892" w:rsidRPr="001A2C85" w:rsidRDefault="00694892" w:rsidP="00694892">
      <w:pPr>
        <w:pStyle w:val="2a"/>
        <w:numPr>
          <w:ilvl w:val="1"/>
          <w:numId w:val="46"/>
        </w:numPr>
        <w:spacing w:before="240" w:after="360"/>
        <w:ind w:left="0" w:firstLine="851"/>
        <w:rPr>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1A2C85">
        <w:rPr>
          <w:color w:val="auto"/>
        </w:rPr>
        <w:t>Срок действия заявок на участие в конкурсе, изменение и отзыв заявок на участие в конкурсе</w:t>
      </w:r>
      <w:bookmarkEnd w:id="197"/>
      <w:r w:rsidRPr="001A2C85">
        <w:rPr>
          <w:color w:val="auto"/>
        </w:rPr>
        <w:t>.</w:t>
      </w:r>
      <w:bookmarkEnd w:id="198"/>
      <w:bookmarkEnd w:id="199"/>
      <w:bookmarkEnd w:id="200"/>
      <w:bookmarkEnd w:id="201"/>
      <w:bookmarkEnd w:id="202"/>
    </w:p>
    <w:p w14:paraId="59D4C7C6" w14:textId="77777777"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14:paraId="5300E1ED" w14:textId="77777777"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14:paraId="63E8299F"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14:paraId="5C91A183" w14:textId="77777777" w:rsidR="00694892" w:rsidRDefault="00694892" w:rsidP="00694892">
      <w:pPr>
        <w:pStyle w:val="22"/>
        <w:numPr>
          <w:ilvl w:val="2"/>
          <w:numId w:val="46"/>
        </w:numPr>
        <w:shd w:val="clear" w:color="auto" w:fill="auto"/>
        <w:spacing w:before="120" w:after="60"/>
        <w:ind w:left="0" w:firstLine="851"/>
        <w:jc w:val="both"/>
      </w:pPr>
      <w: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14:paraId="59EDF5E1" w14:textId="77777777"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14:paraId="18FEAA08" w14:textId="77777777" w:rsidR="00694892" w:rsidRPr="001A2C85" w:rsidRDefault="00694892" w:rsidP="00694892">
      <w:pPr>
        <w:pStyle w:val="2a"/>
        <w:numPr>
          <w:ilvl w:val="1"/>
          <w:numId w:val="46"/>
        </w:numPr>
        <w:spacing w:before="240" w:after="360"/>
        <w:ind w:left="0" w:firstLine="851"/>
        <w:rPr>
          <w:b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1A2C85">
        <w:rPr>
          <w:color w:val="auto"/>
        </w:rPr>
        <w:lastRenderedPageBreak/>
        <w:t>Порядок вскрытия конвертов с заявками на участие в</w:t>
      </w:r>
      <w:bookmarkEnd w:id="203"/>
      <w:r w:rsidRPr="001A2C85">
        <w:rPr>
          <w:color w:val="auto"/>
        </w:rPr>
        <w:t xml:space="preserve"> конкурсе.</w:t>
      </w:r>
      <w:bookmarkEnd w:id="204"/>
      <w:bookmarkEnd w:id="205"/>
      <w:bookmarkEnd w:id="206"/>
      <w:bookmarkEnd w:id="207"/>
      <w:bookmarkEnd w:id="208"/>
    </w:p>
    <w:p w14:paraId="7CCDC0F5" w14:textId="77777777"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14:paraId="7C705EDA" w14:textId="77777777"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14:paraId="7DF3C7F4" w14:textId="77777777"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14:paraId="0C4AD81A" w14:textId="77777777"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14:paraId="2E5105AF" w14:textId="77777777" w:rsidR="00694892" w:rsidRPr="001A2C85" w:rsidRDefault="00694892" w:rsidP="00694892">
      <w:pPr>
        <w:pStyle w:val="2a"/>
        <w:numPr>
          <w:ilvl w:val="1"/>
          <w:numId w:val="46"/>
        </w:numPr>
        <w:spacing w:after="360"/>
        <w:ind w:left="0" w:firstLine="851"/>
        <w:rPr>
          <w:color w:val="auto"/>
        </w:rPr>
      </w:pPr>
      <w:bookmarkStart w:id="209" w:name="_Toc444599663"/>
      <w:bookmarkStart w:id="210" w:name="_Toc441835786"/>
      <w:bookmarkStart w:id="211" w:name="_Toc451352127"/>
      <w:r w:rsidRPr="001A2C85">
        <w:rPr>
          <w:color w:val="auto"/>
        </w:rPr>
        <w:t>Рассмотрение, оценка и сопоставление заявок на участие в конкурсе.</w:t>
      </w:r>
      <w:bookmarkEnd w:id="209"/>
      <w:bookmarkEnd w:id="210"/>
      <w:bookmarkEnd w:id="211"/>
    </w:p>
    <w:p w14:paraId="7553D2CD"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рассмотрение заявок на участие в конкурсе на соответствие требованиям, установленным конкурсной документацией.</w:t>
      </w:r>
    </w:p>
    <w:p w14:paraId="2BCB0693" w14:textId="77777777"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14:paraId="26C7F1DF" w14:textId="77777777"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5F96C1E4" w14:textId="77777777"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14:paraId="3599256A" w14:textId="77777777" w:rsidR="00694892" w:rsidRDefault="00694892" w:rsidP="00694892">
      <w:pPr>
        <w:pStyle w:val="22"/>
        <w:numPr>
          <w:ilvl w:val="2"/>
          <w:numId w:val="46"/>
        </w:numPr>
        <w:shd w:val="clear" w:color="auto" w:fill="auto"/>
        <w:tabs>
          <w:tab w:val="left" w:pos="0"/>
        </w:tabs>
        <w:spacing w:after="360"/>
        <w:ind w:left="0" w:firstLine="851"/>
        <w:jc w:val="both"/>
      </w:pPr>
      <w:r>
        <w:t xml:space="preserve">Победителем конкурса признается участник конкурса, </w:t>
      </w:r>
      <w:r>
        <w:lastRenderedPageBreak/>
        <w:t>который по заключению конкурсной комиссии предложил лучшие условия исполнения договора.</w:t>
      </w:r>
    </w:p>
    <w:p w14:paraId="4F3D2853" w14:textId="77777777" w:rsidR="00694892" w:rsidRPr="001A2C85" w:rsidRDefault="00694892" w:rsidP="00694892">
      <w:pPr>
        <w:pStyle w:val="2a"/>
        <w:numPr>
          <w:ilvl w:val="1"/>
          <w:numId w:val="46"/>
        </w:numPr>
        <w:spacing w:after="360"/>
        <w:ind w:left="0" w:firstLine="851"/>
        <w:rPr>
          <w:color w:val="auto"/>
        </w:rPr>
      </w:pPr>
      <w:bookmarkStart w:id="212" w:name="_Toc444599664"/>
      <w:bookmarkStart w:id="213" w:name="_Toc441835787"/>
      <w:bookmarkStart w:id="214" w:name="_Toc451352128"/>
      <w:r w:rsidRPr="001A2C85">
        <w:rPr>
          <w:color w:val="auto"/>
        </w:rPr>
        <w:t>Заключение и исполнение договора по результатам конкурса.</w:t>
      </w:r>
      <w:bookmarkEnd w:id="212"/>
      <w:bookmarkEnd w:id="213"/>
      <w:bookmarkEnd w:id="214"/>
    </w:p>
    <w:p w14:paraId="7840E9AA" w14:textId="77777777"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14:paraId="6D512613" w14:textId="77777777"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14:paraId="5D2EA8C0" w14:textId="77777777"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14:paraId="620CC5B5" w14:textId="77777777"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F09A98A" w14:textId="77777777" w:rsidR="00694892" w:rsidRPr="001A2C85" w:rsidRDefault="00694892" w:rsidP="00694892">
      <w:pPr>
        <w:pStyle w:val="2a"/>
        <w:numPr>
          <w:ilvl w:val="1"/>
          <w:numId w:val="46"/>
        </w:numPr>
        <w:spacing w:after="360"/>
        <w:ind w:left="0" w:firstLine="851"/>
        <w:rPr>
          <w:color w:val="auto"/>
        </w:rPr>
      </w:pPr>
      <w:bookmarkStart w:id="215" w:name="_Toc423007344"/>
      <w:bookmarkStart w:id="216" w:name="_Toc423007579"/>
      <w:bookmarkStart w:id="217" w:name="_Toc444599665"/>
      <w:bookmarkStart w:id="218" w:name="_Toc441835788"/>
      <w:bookmarkStart w:id="219" w:name="_Toc451352129"/>
      <w:r w:rsidRPr="001A2C85">
        <w:rPr>
          <w:color w:val="auto"/>
        </w:rPr>
        <w:t>Особенности проведения закрытого конкурса.</w:t>
      </w:r>
      <w:bookmarkEnd w:id="215"/>
      <w:bookmarkEnd w:id="216"/>
      <w:bookmarkEnd w:id="217"/>
      <w:bookmarkEnd w:id="218"/>
      <w:bookmarkEnd w:id="219"/>
    </w:p>
    <w:p w14:paraId="50B9E57A" w14:textId="77777777"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BB1D54">
          <w:t>4.5</w:t>
        </w:r>
        <w:r>
          <w:fldChar w:fldCharType="end"/>
        </w:r>
        <w:r>
          <w:t xml:space="preserve"> </w:t>
        </w:r>
      </w:hyperlink>
      <w:r>
        <w:t>настоящего Положения.</w:t>
      </w:r>
    </w:p>
    <w:p w14:paraId="06A56B11"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14:paraId="13091451" w14:textId="77777777"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14:paraId="5E5D102F"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14:paraId="3342D416" w14:textId="77777777" w:rsidR="00694892" w:rsidRDefault="00694892" w:rsidP="00694892">
      <w:pPr>
        <w:pStyle w:val="22"/>
        <w:numPr>
          <w:ilvl w:val="2"/>
          <w:numId w:val="46"/>
        </w:numPr>
        <w:shd w:val="clear" w:color="auto" w:fill="auto"/>
        <w:tabs>
          <w:tab w:val="left" w:pos="0"/>
        </w:tabs>
        <w:spacing w:after="60"/>
        <w:ind w:left="0" w:firstLine="851"/>
        <w:jc w:val="both"/>
      </w:pPr>
      <w:r>
        <w:lastRenderedPageBreak/>
        <w:t>При проведении закрытого конкурса конкурсная документация предоставляется только лицам, приглашенным к участию в закрытом конкурсе.</w:t>
      </w:r>
    </w:p>
    <w:p w14:paraId="25CF10E2" w14:textId="77777777"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14:paraId="13C76D1F" w14:textId="77777777" w:rsidR="00694892" w:rsidRDefault="00694892" w:rsidP="00694892">
      <w:pPr>
        <w:pStyle w:val="22"/>
        <w:numPr>
          <w:ilvl w:val="2"/>
          <w:numId w:val="46"/>
        </w:numPr>
        <w:shd w:val="clear" w:color="auto" w:fill="auto"/>
        <w:tabs>
          <w:tab w:val="left" w:pos="0"/>
        </w:tabs>
        <w:spacing w:after="60"/>
        <w:ind w:left="0" w:firstLine="851"/>
        <w:jc w:val="both"/>
      </w:pPr>
      <w: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14:paraId="64B1E885"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14:paraId="1832213E" w14:textId="77777777"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14:paraId="563202B7" w14:textId="77777777"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14:paraId="579F135A" w14:textId="77777777" w:rsidR="00694892" w:rsidRPr="001A2C85" w:rsidRDefault="00694892" w:rsidP="00694892">
      <w:pPr>
        <w:pStyle w:val="2a"/>
        <w:numPr>
          <w:ilvl w:val="1"/>
          <w:numId w:val="46"/>
        </w:numPr>
        <w:spacing w:after="360"/>
        <w:ind w:left="0" w:firstLine="851"/>
        <w:rPr>
          <w:color w:val="auto"/>
        </w:rPr>
      </w:pPr>
      <w:bookmarkStart w:id="220" w:name="_Toc423007345"/>
      <w:bookmarkStart w:id="221" w:name="_Toc423007580"/>
      <w:bookmarkStart w:id="222" w:name="_Toc444599666"/>
      <w:bookmarkStart w:id="223" w:name="_Toc441835789"/>
      <w:bookmarkStart w:id="224" w:name="_Toc451352130"/>
      <w:r w:rsidRPr="001A2C85">
        <w:rPr>
          <w:color w:val="auto"/>
        </w:rPr>
        <w:t>Особенности проведения конкурса с предварительным отбором.</w:t>
      </w:r>
      <w:bookmarkEnd w:id="220"/>
      <w:bookmarkEnd w:id="221"/>
      <w:bookmarkEnd w:id="222"/>
      <w:bookmarkEnd w:id="223"/>
      <w:bookmarkEnd w:id="224"/>
    </w:p>
    <w:p w14:paraId="0CB63A9E"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14:paraId="45F3677C"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14:paraId="25D5E0B5" w14:textId="77777777"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14:paraId="191A3F5F" w14:textId="77777777" w:rsidR="00694892" w:rsidRDefault="00694892" w:rsidP="00694892">
      <w:pPr>
        <w:pStyle w:val="22"/>
        <w:numPr>
          <w:ilvl w:val="2"/>
          <w:numId w:val="46"/>
        </w:numPr>
        <w:shd w:val="clear" w:color="auto" w:fill="auto"/>
        <w:tabs>
          <w:tab w:val="left" w:pos="0"/>
          <w:tab w:val="left" w:pos="1843"/>
        </w:tabs>
        <w:spacing w:after="93"/>
        <w:ind w:left="0" w:firstLine="851"/>
        <w:jc w:val="both"/>
      </w:pPr>
      <w:r>
        <w:t xml:space="preserve">Извещение о проведении конкурса с предварительным отбором размещается в единой информационной системе не менее чем за двадцать дней </w:t>
      </w:r>
      <w:r>
        <w:lastRenderedPageBreak/>
        <w:t>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14:paraId="1EFDDB28" w14:textId="77777777"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14:paraId="0BCD577D"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14:paraId="5FA21499" w14:textId="77777777"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14:paraId="67FD28A4"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14:paraId="760D0D77"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14:paraId="6DCA9207" w14:textId="77777777"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14:paraId="0F5103DE" w14:textId="77777777"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14:paraId="320E0FBA"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14:paraId="607E0F43"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14:paraId="5F1C5C1F" w14:textId="77777777"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14:paraId="5E0708D9" w14:textId="77777777"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14:paraId="4EEB42C6" w14:textId="77777777"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 xml:space="preserve">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w:t>
      </w:r>
      <w:r>
        <w:lastRenderedPageBreak/>
        <w:t>потенциальным участникам конкурса, составило менее двух, предварительный отбор и конкурс с предварительным отбором признаются несостоявшимися.</w:t>
      </w:r>
    </w:p>
    <w:p w14:paraId="326D8CE2" w14:textId="77777777" w:rsidR="00694892" w:rsidRPr="001A2C85" w:rsidRDefault="00694892" w:rsidP="00694892">
      <w:pPr>
        <w:pStyle w:val="2a"/>
        <w:numPr>
          <w:ilvl w:val="1"/>
          <w:numId w:val="46"/>
        </w:numPr>
        <w:spacing w:after="360"/>
        <w:ind w:left="0" w:firstLine="851"/>
        <w:rPr>
          <w:color w:val="auto"/>
        </w:rPr>
      </w:pPr>
      <w:bookmarkStart w:id="225" w:name="bookmark44"/>
      <w:bookmarkStart w:id="226" w:name="_Toc423007346"/>
      <w:bookmarkStart w:id="227" w:name="_Toc423007581"/>
      <w:bookmarkStart w:id="228" w:name="_Toc444599667"/>
      <w:bookmarkStart w:id="229" w:name="_Toc441835790"/>
      <w:bookmarkStart w:id="230" w:name="_Toc451352131"/>
      <w:r w:rsidRPr="001A2C85">
        <w:rPr>
          <w:color w:val="auto"/>
        </w:rPr>
        <w:t>Особенности проведения открытого двухэтапного конкурса</w:t>
      </w:r>
      <w:bookmarkEnd w:id="225"/>
      <w:r w:rsidRPr="001A2C85">
        <w:rPr>
          <w:color w:val="auto"/>
        </w:rPr>
        <w:t>.</w:t>
      </w:r>
      <w:bookmarkEnd w:id="226"/>
      <w:bookmarkEnd w:id="227"/>
      <w:bookmarkEnd w:id="228"/>
      <w:bookmarkEnd w:id="229"/>
      <w:bookmarkEnd w:id="230"/>
    </w:p>
    <w:p w14:paraId="2FC2839C"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14:paraId="543FB26A"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14:paraId="2AAC75EF"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14:paraId="35351B1B"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bookmark45"/>
      <w: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14:paraId="515DA703"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2"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2"/>
    </w:p>
    <w:p w14:paraId="10DCED84" w14:textId="77777777"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14:paraId="0690A91D" w14:textId="77777777"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любой из первоначально указанных в конкурсной документации критериев оценки заявок на участие в конкурсе и дополнить </w:t>
      </w:r>
      <w:r>
        <w:lastRenderedPageBreak/>
        <w:t>любым новым критерием, отвечающим требованиям настоящего Положения.</w:t>
      </w:r>
    </w:p>
    <w:p w14:paraId="76B46DF0"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BB1D54">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14:paraId="02EA7711"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14:paraId="77E689C9"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14:paraId="6240D037" w14:textId="77777777"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14:paraId="6B80C9D6" w14:textId="77777777"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3" w:name="_Ref420576599"/>
      <w:bookmarkStart w:id="234" w:name="_Toc444599668"/>
      <w:bookmarkStart w:id="235" w:name="_Toc441835791"/>
      <w:bookmarkStart w:id="236" w:name="_Toc451352132"/>
      <w:r w:rsidRPr="008B77BA">
        <w:rPr>
          <w:b/>
        </w:rPr>
        <w:t>Закупки путем проведения открытого запроса предложений</w:t>
      </w:r>
      <w:bookmarkEnd w:id="233"/>
      <w:r>
        <w:rPr>
          <w:b/>
        </w:rPr>
        <w:t>.</w:t>
      </w:r>
      <w:bookmarkEnd w:id="234"/>
      <w:bookmarkEnd w:id="235"/>
      <w:bookmarkEnd w:id="236"/>
    </w:p>
    <w:p w14:paraId="46CBFA3F" w14:textId="77777777"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7" w:name="_Toc444599669"/>
      <w:bookmarkStart w:id="238" w:name="_Toc441835792"/>
      <w:bookmarkStart w:id="239" w:name="_Toc451352133"/>
      <w:r w:rsidRPr="00AF3575">
        <w:rPr>
          <w:color w:val="auto"/>
        </w:rPr>
        <w:t>Общий порядок проведения открытого запроса предложений.</w:t>
      </w:r>
      <w:bookmarkEnd w:id="237"/>
      <w:bookmarkEnd w:id="238"/>
      <w:bookmarkEnd w:id="239"/>
    </w:p>
    <w:p w14:paraId="1A4C251F" w14:textId="0D757DBB"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14:paraId="7638CEC1" w14:textId="77777777"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14:paraId="7C60C0AA" w14:textId="77777777"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14:paraId="26CC3205" w14:textId="77777777"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14:paraId="02A7B1D4" w14:textId="77777777"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14:paraId="765DB47B" w14:textId="77777777"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w:t>
      </w:r>
      <w:proofErr w:type="gramStart"/>
      <w:r w:rsidRPr="00A72809">
        <w:rPr>
          <w:rFonts w:ascii="Times New Roman" w:eastAsia="Times New Roman" w:hAnsi="Times New Roman" w:cs="Times New Roman"/>
          <w:color w:val="auto"/>
          <w:sz w:val="28"/>
          <w:szCs w:val="28"/>
        </w:rPr>
        <w:t>закупки  заявок</w:t>
      </w:r>
      <w:proofErr w:type="gramEnd"/>
      <w:r w:rsidRPr="00A72809">
        <w:rPr>
          <w:rFonts w:ascii="Times New Roman" w:eastAsia="Times New Roman" w:hAnsi="Times New Roman" w:cs="Times New Roman"/>
          <w:color w:val="auto"/>
          <w:sz w:val="28"/>
          <w:szCs w:val="28"/>
        </w:rPr>
        <w:t xml:space="preserve"> на участие в запросе предложений; </w:t>
      </w:r>
    </w:p>
    <w:p w14:paraId="03E1C1CF"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14:paraId="06D4D4A1"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proofErr w:type="spellStart"/>
      <w:r w:rsidRPr="00A72809">
        <w:rPr>
          <w:rFonts w:ascii="Times New Roman" w:eastAsia="Times New Roman" w:hAnsi="Times New Roman" w:cs="Times New Roman"/>
          <w:color w:val="auto"/>
          <w:sz w:val="28"/>
          <w:szCs w:val="28"/>
        </w:rPr>
        <w:t>уторговывание</w:t>
      </w:r>
      <w:proofErr w:type="spellEnd"/>
      <w:r w:rsidRPr="00A72809">
        <w:rPr>
          <w:rFonts w:ascii="Times New Roman" w:eastAsia="Times New Roman" w:hAnsi="Times New Roman" w:cs="Times New Roman"/>
          <w:color w:val="auto"/>
          <w:sz w:val="28"/>
          <w:szCs w:val="28"/>
        </w:rPr>
        <w:t xml:space="preserve"> цен заявок на участие в запросе предложений (при необходимости);</w:t>
      </w:r>
    </w:p>
    <w:p w14:paraId="2DEDE155"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14:paraId="19EA403D"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14:paraId="4AAF2D24"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lastRenderedPageBreak/>
        <w:t>публикация информации о результатах запроса предложений;</w:t>
      </w:r>
    </w:p>
    <w:p w14:paraId="3D6394C5"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14:paraId="304F297A" w14:textId="77777777"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40"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14:paraId="67F6F3FA" w14:textId="77777777"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14:paraId="07FAA2AD" w14:textId="77777777" w:rsidR="00694892" w:rsidRPr="006961FD" w:rsidRDefault="00694892" w:rsidP="00694892">
      <w:pPr>
        <w:pStyle w:val="2a"/>
        <w:numPr>
          <w:ilvl w:val="1"/>
          <w:numId w:val="30"/>
        </w:numPr>
        <w:spacing w:after="360"/>
        <w:ind w:left="0" w:firstLine="851"/>
        <w:rPr>
          <w:color w:val="auto"/>
        </w:rPr>
      </w:pPr>
      <w:bookmarkStart w:id="241" w:name="_Toc444599670"/>
      <w:bookmarkStart w:id="242" w:name="_Toc441835793"/>
      <w:bookmarkStart w:id="243" w:name="_Toc451352134"/>
      <w:r w:rsidRPr="006961FD">
        <w:rPr>
          <w:color w:val="auto"/>
        </w:rPr>
        <w:t>Подготовка документов для проведения открытого запроса предложений.</w:t>
      </w:r>
      <w:bookmarkEnd w:id="241"/>
      <w:bookmarkEnd w:id="242"/>
      <w:bookmarkEnd w:id="243"/>
    </w:p>
    <w:p w14:paraId="353F8D0E" w14:textId="77777777" w:rsidR="00694892" w:rsidRPr="0088022B" w:rsidRDefault="00694892" w:rsidP="00694892">
      <w:pPr>
        <w:pStyle w:val="2a"/>
        <w:numPr>
          <w:ilvl w:val="2"/>
          <w:numId w:val="30"/>
        </w:numPr>
        <w:spacing w:after="360"/>
        <w:ind w:left="0" w:firstLine="851"/>
        <w:rPr>
          <w:color w:val="auto"/>
        </w:rPr>
      </w:pPr>
      <w:bookmarkStart w:id="244" w:name="_Toc423007347"/>
      <w:bookmarkStart w:id="245" w:name="_Toc423007582"/>
      <w:r w:rsidRPr="00CF5D03">
        <w:rPr>
          <w:b w:val="0"/>
        </w:rPr>
        <w:t xml:space="preserve"> </w:t>
      </w:r>
      <w:bookmarkStart w:id="246" w:name="_Ref425171710"/>
      <w:bookmarkStart w:id="247" w:name="_Toc444599671"/>
      <w:bookmarkStart w:id="248" w:name="_Toc441835794"/>
      <w:bookmarkStart w:id="249" w:name="_Toc451352135"/>
      <w:r w:rsidRPr="0088022B">
        <w:rPr>
          <w:color w:val="auto"/>
        </w:rPr>
        <w:t>Извещение о проведении открытого запроса предложений.</w:t>
      </w:r>
      <w:bookmarkEnd w:id="244"/>
      <w:bookmarkEnd w:id="245"/>
      <w:bookmarkEnd w:id="246"/>
      <w:bookmarkEnd w:id="247"/>
      <w:bookmarkEnd w:id="248"/>
      <w:bookmarkEnd w:id="249"/>
    </w:p>
    <w:p w14:paraId="6213337E" w14:textId="77777777"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14:paraId="15AB47B6" w14:textId="77777777"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14:paraId="66EAC9E9" w14:textId="77777777"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5850E3B5" w14:textId="77777777"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14:paraId="323C7E75" w14:textId="77777777"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14:paraId="55CC10F7" w14:textId="77777777"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14:paraId="10B3B1FE"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14:paraId="58C02414"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Адрес сайта единой информационной системы, на котором размещены извещение и документация о запросе предложений.</w:t>
      </w:r>
    </w:p>
    <w:p w14:paraId="5E35060E"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 xml:space="preserve">Место, дата и время начала, дата и </w:t>
      </w:r>
      <w:proofErr w:type="gramStart"/>
      <w:r w:rsidRPr="000A5D82">
        <w:rPr>
          <w:sz w:val="28"/>
          <w:szCs w:val="28"/>
        </w:rPr>
        <w:t>время  окончания</w:t>
      </w:r>
      <w:proofErr w:type="gramEnd"/>
      <w:r w:rsidRPr="000A5D82">
        <w:rPr>
          <w:sz w:val="28"/>
          <w:szCs w:val="28"/>
        </w:rPr>
        <w:t xml:space="preserve"> срока  подачи заявок на участие в запросе предложений.</w:t>
      </w:r>
    </w:p>
    <w:p w14:paraId="33362B6B"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 xml:space="preserve">Место, дата и время вскрытия конвертов с </w:t>
      </w:r>
      <w:proofErr w:type="gramStart"/>
      <w:r w:rsidRPr="000A5D82">
        <w:rPr>
          <w:sz w:val="28"/>
          <w:szCs w:val="28"/>
        </w:rPr>
        <w:t>заявками  на</w:t>
      </w:r>
      <w:proofErr w:type="gramEnd"/>
      <w:r w:rsidRPr="000A5D82">
        <w:rPr>
          <w:sz w:val="28"/>
          <w:szCs w:val="28"/>
        </w:rPr>
        <w:t xml:space="preserve"> участие в запросе предложений.</w:t>
      </w:r>
    </w:p>
    <w:p w14:paraId="402C63AA"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 xml:space="preserve">Место и дата рассмотрения, оценки и сопоставления заявок </w:t>
      </w:r>
      <w:proofErr w:type="gramStart"/>
      <w:r w:rsidRPr="000A5D82">
        <w:rPr>
          <w:sz w:val="28"/>
          <w:szCs w:val="28"/>
        </w:rPr>
        <w:t>участников  запроса</w:t>
      </w:r>
      <w:proofErr w:type="gramEnd"/>
      <w:r w:rsidRPr="000A5D82">
        <w:rPr>
          <w:sz w:val="28"/>
          <w:szCs w:val="28"/>
        </w:rPr>
        <w:t xml:space="preserve"> предложений и подведения итогов запроса предложений.</w:t>
      </w:r>
    </w:p>
    <w:p w14:paraId="01F848A7" w14:textId="77777777"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14:paraId="2D07E49E" w14:textId="77777777"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14:paraId="22DA52DA" w14:textId="77777777"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14:paraId="2CA92A52"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lastRenderedPageBreak/>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14:paraId="70C95D4F"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14:paraId="780D9183"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14:paraId="3B944B7F" w14:textId="77777777"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50"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14:paraId="4321192F" w14:textId="77777777" w:rsidR="00694892" w:rsidRPr="00CF5D03" w:rsidRDefault="00694892" w:rsidP="00694892">
      <w:pPr>
        <w:pStyle w:val="ab"/>
        <w:ind w:left="0" w:firstLine="851"/>
        <w:jc w:val="both"/>
        <w:rPr>
          <w:rFonts w:eastAsia="Calibri"/>
          <w:sz w:val="28"/>
          <w:szCs w:val="28"/>
          <w:lang w:eastAsia="en-US"/>
        </w:rPr>
      </w:pPr>
    </w:p>
    <w:p w14:paraId="67CFF5F1" w14:textId="77777777" w:rsidR="00694892" w:rsidRPr="001B09B3" w:rsidRDefault="00694892" w:rsidP="00694892">
      <w:pPr>
        <w:pStyle w:val="2a"/>
        <w:numPr>
          <w:ilvl w:val="2"/>
          <w:numId w:val="30"/>
        </w:numPr>
        <w:spacing w:after="360"/>
        <w:ind w:left="0" w:firstLine="851"/>
        <w:rPr>
          <w:color w:val="auto"/>
        </w:rPr>
      </w:pPr>
      <w:bookmarkStart w:id="251" w:name="_Toc423007348"/>
      <w:bookmarkStart w:id="252" w:name="_Toc423007583"/>
      <w:r w:rsidRPr="003B1D5F">
        <w:rPr>
          <w:b w:val="0"/>
        </w:rPr>
        <w:t xml:space="preserve"> </w:t>
      </w:r>
      <w:bookmarkStart w:id="253" w:name="_Ref425171784"/>
      <w:bookmarkStart w:id="254" w:name="_Toc444599672"/>
      <w:bookmarkStart w:id="255" w:name="_Toc441835795"/>
      <w:bookmarkStart w:id="256" w:name="_Toc451352136"/>
      <w:r w:rsidRPr="001B09B3">
        <w:rPr>
          <w:color w:val="auto"/>
        </w:rPr>
        <w:t>Документация о запросе предложений.</w:t>
      </w:r>
      <w:bookmarkEnd w:id="251"/>
      <w:bookmarkEnd w:id="252"/>
      <w:bookmarkEnd w:id="253"/>
      <w:bookmarkEnd w:id="254"/>
      <w:bookmarkEnd w:id="255"/>
      <w:bookmarkEnd w:id="256"/>
    </w:p>
    <w:p w14:paraId="301AFE89"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14:paraId="16A39B66"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14:paraId="1D8D526D" w14:textId="411B1A11" w:rsidR="00694892" w:rsidRPr="00CB4EF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t>Требования  к</w:t>
      </w:r>
      <w:proofErr w:type="gramEnd"/>
      <w:r w:rsidRPr="00965FDB">
        <w:rPr>
          <w:rFonts w:eastAsia="Calibri"/>
          <w:sz w:val="28"/>
          <w:szCs w:val="28"/>
          <w:lang w:eastAsia="en-US" w:bidi="ru-RU"/>
        </w:rPr>
        <w:t xml:space="preserve">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
    <w:p w14:paraId="519FE62E"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 xml:space="preserve">Требования к содержанию, форме, оформлению и </w:t>
      </w:r>
      <w:proofErr w:type="gramStart"/>
      <w:r w:rsidRPr="00CB4EFA">
        <w:rPr>
          <w:rFonts w:eastAsia="Calibri"/>
          <w:sz w:val="28"/>
          <w:szCs w:val="28"/>
          <w:lang w:eastAsia="en-US"/>
        </w:rPr>
        <w:t>составу  заявки</w:t>
      </w:r>
      <w:proofErr w:type="gramEnd"/>
      <w:r w:rsidRPr="00CB4EFA">
        <w:rPr>
          <w:rFonts w:eastAsia="Calibri"/>
          <w:sz w:val="28"/>
          <w:szCs w:val="28"/>
          <w:lang w:eastAsia="en-US"/>
        </w:rPr>
        <w:t xml:space="preserve"> на участие в запросе предложений.</w:t>
      </w:r>
    </w:p>
    <w:p w14:paraId="7E4E5098"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D76C7EA"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14:paraId="70E016A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14:paraId="5FD2CD4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14:paraId="351AF6B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6787C7C"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lastRenderedPageBreak/>
        <w:t>Порядок, место, дата, время начала и дата, время окончания срока подачи заявок на участие в запросе предложений.</w:t>
      </w:r>
    </w:p>
    <w:p w14:paraId="374C9A5B"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14:paraId="10CA71D3"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14:paraId="417D5A2F"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14:paraId="00F98F33"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и дата рассмотрения заявок участников запроса предложений и подведения итогов запроса предложений.</w:t>
      </w:r>
    </w:p>
    <w:p w14:paraId="00F74E01"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14:paraId="2A7831DD" w14:textId="77777777"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14:paraId="601DC4C8" w14:textId="77777777"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14:paraId="711327E0"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14:paraId="06ED9E3C"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14:paraId="64DC1FD0"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14:paraId="6BBD5B5B"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5A66A85E"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14:paraId="2F561729"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14:paraId="14C340C9" w14:textId="77777777"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lastRenderedPageBreak/>
        <w:t>Иные сведения, необходимые участникам для подготовки заявок на участие в запросе предложений.</w:t>
      </w:r>
    </w:p>
    <w:p w14:paraId="21991E09" w14:textId="77777777" w:rsidR="00694892" w:rsidRPr="00C61210" w:rsidRDefault="00694892" w:rsidP="00694892">
      <w:pPr>
        <w:pStyle w:val="2a"/>
        <w:numPr>
          <w:ilvl w:val="2"/>
          <w:numId w:val="30"/>
        </w:numPr>
        <w:spacing w:before="240" w:after="360"/>
        <w:ind w:left="0" w:firstLine="851"/>
        <w:rPr>
          <w:color w:val="auto"/>
        </w:rPr>
      </w:pPr>
      <w:bookmarkStart w:id="257" w:name="_Ref425171238"/>
      <w:bookmarkStart w:id="258" w:name="_Toc444599673"/>
      <w:bookmarkStart w:id="259" w:name="_Toc441835796"/>
      <w:bookmarkStart w:id="260" w:name="_Toc451352137"/>
      <w:bookmarkStart w:id="261" w:name="sub_723"/>
      <w:r w:rsidRPr="00C61210">
        <w:rPr>
          <w:color w:val="auto"/>
        </w:rPr>
        <w:t>Критерии оценки  и сопоставления заявок на участие в  запросе предложений.</w:t>
      </w:r>
      <w:bookmarkEnd w:id="257"/>
      <w:bookmarkEnd w:id="258"/>
      <w:bookmarkEnd w:id="259"/>
      <w:bookmarkEnd w:id="260"/>
    </w:p>
    <w:bookmarkEnd w:id="261"/>
    <w:p w14:paraId="0A220FE5" w14:textId="77777777"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14:paraId="57C888C0" w14:textId="77777777"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14:paraId="43330F4F"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14:paraId="18DF1036" w14:textId="3CC043FB"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62"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14:paraId="407D982C" w14:textId="6915B050"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2"/>
      <w:bookmarkEnd w:id="262"/>
      <w:r w:rsidRPr="00B514CA">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14:paraId="2D439E70"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4" w:name="sub_7233"/>
      <w:bookmarkEnd w:id="263"/>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14:paraId="1621E8FC"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5" w:name="sub_7234"/>
      <w:bookmarkEnd w:id="264"/>
      <w:r w:rsidRPr="00E85994">
        <w:rPr>
          <w:rFonts w:eastAsia="Calibri"/>
          <w:sz w:val="28"/>
          <w:szCs w:val="28"/>
          <w:lang w:eastAsia="en-US"/>
        </w:rPr>
        <w:t xml:space="preserve">Расходы на эксплуатацию и (или) техническое обслуживание товара. </w:t>
      </w:r>
    </w:p>
    <w:p w14:paraId="2DF3CB2A"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6" w:name="sub_7235"/>
      <w:bookmarkEnd w:id="265"/>
      <w:r w:rsidRPr="00E85994">
        <w:rPr>
          <w:rFonts w:eastAsia="Calibri"/>
          <w:sz w:val="28"/>
          <w:szCs w:val="28"/>
          <w:lang w:eastAsia="en-US"/>
        </w:rPr>
        <w:t>Сроки (периоды) поставки товара, выполнения работ, оказания услуг.</w:t>
      </w:r>
    </w:p>
    <w:p w14:paraId="7CC5C5E6"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7" w:name="sub_7236"/>
      <w:bookmarkEnd w:id="266"/>
      <w:r w:rsidRPr="00E85994">
        <w:rPr>
          <w:rFonts w:eastAsia="Calibri"/>
          <w:sz w:val="28"/>
          <w:szCs w:val="28"/>
          <w:lang w:eastAsia="en-US"/>
        </w:rPr>
        <w:t>Срок предоставления гарантии качества товара, работ, услуг.</w:t>
      </w:r>
      <w:bookmarkStart w:id="268" w:name="sub_7237"/>
      <w:bookmarkEnd w:id="267"/>
    </w:p>
    <w:p w14:paraId="4A45F8DF" w14:textId="77777777"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14:paraId="796967A3" w14:textId="523B59A0" w:rsidR="00694892" w:rsidRPr="00E85994" w:rsidRDefault="003B0295" w:rsidP="00694892">
      <w:pPr>
        <w:pStyle w:val="ab"/>
        <w:numPr>
          <w:ilvl w:val="3"/>
          <w:numId w:val="30"/>
        </w:numPr>
        <w:ind w:left="0" w:firstLine="851"/>
        <w:jc w:val="both"/>
        <w:rPr>
          <w:rFonts w:eastAsia="Calibri"/>
          <w:sz w:val="28"/>
          <w:szCs w:val="28"/>
          <w:lang w:eastAsia="en-US"/>
        </w:rPr>
      </w:pPr>
      <w:bookmarkStart w:id="269" w:name="sub_7238"/>
      <w:bookmarkEnd w:id="268"/>
      <w:r w:rsidRPr="003B0295">
        <w:rPr>
          <w:rFonts w:eastAsia="Calibri"/>
          <w:sz w:val="28"/>
          <w:szCs w:val="28"/>
          <w:lang w:eastAsia="en-US" w:bidi="ru-RU"/>
        </w:rPr>
        <w:t xml:space="preserve">Могут использоваться иные критерии, в соответствии с требованиями, установленными в </w:t>
      </w:r>
      <w:proofErr w:type="gramStart"/>
      <w:r w:rsidRPr="003B0295">
        <w:rPr>
          <w:rFonts w:eastAsia="Calibri"/>
          <w:sz w:val="28"/>
          <w:szCs w:val="28"/>
          <w:lang w:eastAsia="en-US" w:bidi="ru-RU"/>
        </w:rPr>
        <w:t>документации  о</w:t>
      </w:r>
      <w:proofErr w:type="gramEnd"/>
      <w:r w:rsidRPr="003B0295">
        <w:rPr>
          <w:rFonts w:eastAsia="Calibri"/>
          <w:sz w:val="28"/>
          <w:szCs w:val="28"/>
          <w:lang w:eastAsia="en-US" w:bidi="ru-RU"/>
        </w:rPr>
        <w:t xml:space="preserve"> запросе предложений, письменно  согласованные с  Управлением по организации закупочной </w:t>
      </w:r>
      <w:r w:rsidRPr="003B0295">
        <w:rPr>
          <w:rFonts w:eastAsia="Calibri"/>
          <w:sz w:val="28"/>
          <w:szCs w:val="28"/>
          <w:lang w:eastAsia="en-US" w:bidi="ru-RU"/>
        </w:rPr>
        <w:lastRenderedPageBreak/>
        <w:t>деятельности ООО «Газпром межрегионгаз» и Управлением бюджетирования и ценообразования ООО «Газпром межрегионгаз».</w:t>
      </w:r>
    </w:p>
    <w:p w14:paraId="5BB9D63E" w14:textId="77777777" w:rsidR="00694892" w:rsidRDefault="00694892" w:rsidP="00694892">
      <w:pPr>
        <w:pStyle w:val="ab"/>
        <w:numPr>
          <w:ilvl w:val="2"/>
          <w:numId w:val="30"/>
        </w:numPr>
        <w:ind w:left="0" w:firstLine="851"/>
        <w:jc w:val="both"/>
        <w:rPr>
          <w:rFonts w:eastAsia="Calibri"/>
          <w:sz w:val="28"/>
          <w:szCs w:val="28"/>
          <w:lang w:eastAsia="en-US"/>
        </w:rPr>
      </w:pPr>
      <w:proofErr w:type="gramStart"/>
      <w:r w:rsidRPr="00B514CA">
        <w:rPr>
          <w:rFonts w:eastAsia="Calibri"/>
          <w:sz w:val="28"/>
          <w:szCs w:val="28"/>
          <w:lang w:eastAsia="en-US"/>
        </w:rPr>
        <w:t>В  документации</w:t>
      </w:r>
      <w:proofErr w:type="gramEnd"/>
      <w:r w:rsidRPr="00B514CA">
        <w:rPr>
          <w:rFonts w:eastAsia="Calibri"/>
          <w:sz w:val="28"/>
          <w:szCs w:val="28"/>
          <w:lang w:eastAsia="en-US"/>
        </w:rPr>
        <w:t xml:space="preserve">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BB1D54">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14:paraId="035CF64C" w14:textId="77777777"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14:paraId="2061790F" w14:textId="77777777"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14:paraId="566DF7CF"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14:paraId="53C8A55A"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14:paraId="537C4FC7"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14:paraId="630D5637" w14:textId="77777777"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Принятие решения о возможности проведения процедуры уторговывания.</w:t>
      </w:r>
    </w:p>
    <w:p w14:paraId="11B15C6B" w14:textId="77777777" w:rsidR="00694892" w:rsidRPr="006F6E6C" w:rsidRDefault="00694892" w:rsidP="00694892">
      <w:pPr>
        <w:pStyle w:val="2a"/>
        <w:numPr>
          <w:ilvl w:val="1"/>
          <w:numId w:val="30"/>
        </w:numPr>
        <w:spacing w:before="240" w:after="360"/>
        <w:ind w:left="0" w:firstLine="851"/>
        <w:rPr>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6F6E6C">
        <w:rPr>
          <w:color w:val="auto"/>
        </w:rPr>
        <w:t>Объявление запроса предложений, предоставление документации о запросе предложений</w:t>
      </w:r>
      <w:bookmarkEnd w:id="270"/>
      <w:r w:rsidRPr="006F6E6C">
        <w:rPr>
          <w:color w:val="auto"/>
        </w:rPr>
        <w:t>.</w:t>
      </w:r>
      <w:bookmarkEnd w:id="271"/>
      <w:bookmarkEnd w:id="272"/>
      <w:bookmarkEnd w:id="273"/>
      <w:bookmarkEnd w:id="274"/>
      <w:bookmarkEnd w:id="275"/>
    </w:p>
    <w:p w14:paraId="5C331F94" w14:textId="6F6525C7"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14:paraId="304F5F23" w14:textId="77777777"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14:paraId="70018A8B"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lastRenderedPageBreak/>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14:paraId="062CE59E"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
    <w:p w14:paraId="0371A044"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14:paraId="391DF738" w14:textId="2D36DCFC"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14:paraId="4DA1E0C1" w14:textId="7F5CFB5B"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14:paraId="56383BE8" w14:textId="44583E42"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14:paraId="465F0D6C" w14:textId="2D23DE07"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14:paraId="4792AF6B" w14:textId="540971B5" w:rsidR="00694892" w:rsidRDefault="00694892" w:rsidP="00694892">
      <w:pPr>
        <w:widowControl/>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rPr>
        <w:t xml:space="preserve">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w:t>
      </w:r>
      <w:r w:rsidRPr="00BF4311">
        <w:rPr>
          <w:rFonts w:ascii="Times New Roman" w:eastAsia="Calibri" w:hAnsi="Times New Roman" w:cs="Times New Roman"/>
          <w:color w:val="auto"/>
          <w:sz w:val="28"/>
          <w:szCs w:val="28"/>
          <w:lang w:eastAsia="en-US"/>
        </w:rPr>
        <w:lastRenderedPageBreak/>
        <w:t>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14:paraId="616064C6" w14:textId="77777777"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14:paraId="4A06F604"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14:paraId="0818DB7C"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Извещение об отказе от проведения открытого </w:t>
      </w:r>
      <w:proofErr w:type="gramStart"/>
      <w:r w:rsidRPr="00BF4311">
        <w:rPr>
          <w:rFonts w:eastAsia="Calibri"/>
          <w:sz w:val="28"/>
          <w:szCs w:val="28"/>
          <w:lang w:eastAsia="en-US" w:bidi="ru-RU"/>
        </w:rPr>
        <w:t>запроса  предложений</w:t>
      </w:r>
      <w:proofErr w:type="gramEnd"/>
      <w:r w:rsidRPr="00BF4311">
        <w:rPr>
          <w:rFonts w:eastAsia="Calibri"/>
          <w:sz w:val="28"/>
          <w:szCs w:val="28"/>
          <w:lang w:eastAsia="en-US" w:bidi="ru-RU"/>
        </w:rPr>
        <w:t xml:space="preserve"> размещается Заказчиком в единой информационной системе.</w:t>
      </w:r>
    </w:p>
    <w:p w14:paraId="3CA8EA55"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w:t>
      </w:r>
      <w:proofErr w:type="gramStart"/>
      <w:r w:rsidRPr="00BF4311">
        <w:rPr>
          <w:rFonts w:eastAsia="Calibri"/>
          <w:sz w:val="28"/>
          <w:szCs w:val="28"/>
          <w:lang w:eastAsia="en-US" w:bidi="ru-RU"/>
        </w:rPr>
        <w:t>установленными  документацией</w:t>
      </w:r>
      <w:proofErr w:type="gramEnd"/>
      <w:r w:rsidRPr="00BF4311">
        <w:rPr>
          <w:rFonts w:eastAsia="Calibri"/>
          <w:sz w:val="28"/>
          <w:szCs w:val="28"/>
          <w:lang w:eastAsia="en-US" w:bidi="ru-RU"/>
        </w:rPr>
        <w:t xml:space="preserve"> </w:t>
      </w:r>
      <w:hyperlink w:anchor="sub_124" w:history="1"/>
      <w:r w:rsidRPr="00BF4311">
        <w:rPr>
          <w:rFonts w:eastAsia="Calibri"/>
          <w:sz w:val="28"/>
          <w:szCs w:val="28"/>
          <w:lang w:eastAsia="en-US" w:bidi="ru-RU"/>
        </w:rPr>
        <w:t xml:space="preserve"> о запросе предложений.</w:t>
      </w:r>
    </w:p>
    <w:p w14:paraId="373280E4" w14:textId="77777777" w:rsidR="00694892" w:rsidRPr="003D2891" w:rsidRDefault="00694892" w:rsidP="00694892">
      <w:pPr>
        <w:pStyle w:val="2a"/>
        <w:numPr>
          <w:ilvl w:val="1"/>
          <w:numId w:val="30"/>
        </w:numPr>
        <w:spacing w:after="360"/>
        <w:ind w:left="0" w:firstLine="851"/>
        <w:rPr>
          <w:rFonts w:eastAsia="Calibri"/>
          <w:color w:val="auto"/>
          <w:lang w:eastAsia="en-US"/>
        </w:rPr>
      </w:pPr>
      <w:bookmarkStart w:id="276" w:name="_Toc444599675"/>
      <w:bookmarkStart w:id="277" w:name="_Toc441835798"/>
      <w:bookmarkStart w:id="278" w:name="_Toc451352139"/>
      <w:r w:rsidRPr="003D2891">
        <w:rPr>
          <w:color w:val="auto"/>
        </w:rPr>
        <w:t>Подача</w:t>
      </w:r>
      <w:r w:rsidRPr="003D2891">
        <w:rPr>
          <w:rFonts w:eastAsia="Calibri"/>
          <w:color w:val="auto"/>
          <w:lang w:eastAsia="en-US"/>
        </w:rPr>
        <w:t xml:space="preserve"> заявок на участие в запросе предложений.</w:t>
      </w:r>
      <w:bookmarkEnd w:id="276"/>
      <w:bookmarkEnd w:id="277"/>
      <w:bookmarkEnd w:id="278"/>
    </w:p>
    <w:p w14:paraId="278785A5" w14:textId="16674200"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14:paraId="151EC41D" w14:textId="77777777"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14:paraId="585656B7"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14:paraId="03497D94"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 xml:space="preserve">Заявка на участие в запросе предложений </w:t>
      </w:r>
      <w:proofErr w:type="gramStart"/>
      <w:r w:rsidRPr="00BF4311">
        <w:rPr>
          <w:rFonts w:eastAsia="Calibri"/>
          <w:sz w:val="28"/>
          <w:szCs w:val="28"/>
          <w:lang w:eastAsia="en-US" w:bidi="ru-RU"/>
        </w:rPr>
        <w:t>подается  по</w:t>
      </w:r>
      <w:proofErr w:type="gramEnd"/>
      <w:r w:rsidRPr="00BF4311">
        <w:rPr>
          <w:rFonts w:eastAsia="Calibri"/>
          <w:sz w:val="28"/>
          <w:szCs w:val="28"/>
          <w:lang w:eastAsia="en-US" w:bidi="ru-RU"/>
        </w:rPr>
        <w:t xml:space="preserve">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14:paraId="35635B1A" w14:textId="77777777"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 xml:space="preserve">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w:t>
      </w:r>
      <w:proofErr w:type="gramStart"/>
      <w:r w:rsidRPr="00BF4311">
        <w:rPr>
          <w:rFonts w:ascii="Times New Roman" w:eastAsia="Calibri" w:hAnsi="Times New Roman" w:cs="Times New Roman"/>
          <w:color w:val="auto"/>
          <w:sz w:val="28"/>
          <w:szCs w:val="28"/>
          <w:lang w:eastAsia="en-US" w:bidi="ar-SA"/>
        </w:rPr>
        <w:t>закупки  посредством</w:t>
      </w:r>
      <w:proofErr w:type="gramEnd"/>
      <w:r w:rsidRPr="00BF4311">
        <w:rPr>
          <w:rFonts w:ascii="Times New Roman" w:eastAsia="Calibri" w:hAnsi="Times New Roman" w:cs="Times New Roman"/>
          <w:color w:val="auto"/>
          <w:sz w:val="28"/>
          <w:szCs w:val="28"/>
          <w:lang w:eastAsia="en-US" w:bidi="ar-SA"/>
        </w:rPr>
        <w:t xml:space="preserve"> почты,  курьерской службы, а также лично.</w:t>
      </w:r>
    </w:p>
    <w:p w14:paraId="3FAAC11A" w14:textId="77777777"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14:paraId="14BEC5F5"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14:paraId="75BD14BA"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lastRenderedPageBreak/>
        <w:t xml:space="preserve">Полученные после окончания установленного извещением </w:t>
      </w:r>
      <w:proofErr w:type="gramStart"/>
      <w:r w:rsidRPr="00177743">
        <w:rPr>
          <w:rFonts w:eastAsia="Calibri"/>
          <w:sz w:val="28"/>
          <w:szCs w:val="28"/>
          <w:lang w:eastAsia="en-US" w:bidi="ru-RU"/>
        </w:rPr>
        <w:t>и  документацией</w:t>
      </w:r>
      <w:proofErr w:type="gramEnd"/>
      <w:r w:rsidRPr="00177743">
        <w:rPr>
          <w:rFonts w:eastAsia="Calibri"/>
          <w:sz w:val="28"/>
          <w:szCs w:val="28"/>
          <w:lang w:eastAsia="en-US" w:bidi="ru-RU"/>
        </w:rPr>
        <w:t xml:space="preserve"> о запросе предложений срока заявки участников не рассматриваются.</w:t>
      </w:r>
    </w:p>
    <w:p w14:paraId="71D123C5" w14:textId="77777777"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14:paraId="7F5634AC" w14:textId="77777777"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14:paraId="292FB148" w14:textId="77777777"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
    <w:p w14:paraId="25B0E84E"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14:paraId="0ECCC750"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содержать:</w:t>
      </w:r>
    </w:p>
    <w:p w14:paraId="61070CC5"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14:paraId="6681D10F"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D3E1115"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14:paraId="712203EE"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14:paraId="40FDAF3B"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копии документов, удостоверяющих личность (для иных физических лиц); </w:t>
      </w:r>
      <w:proofErr w:type="gramStart"/>
      <w:r w:rsidRPr="00E16509">
        <w:rPr>
          <w:rFonts w:eastAsia="Calibri"/>
          <w:sz w:val="28"/>
          <w:szCs w:val="28"/>
          <w:lang w:eastAsia="en-US"/>
        </w:rPr>
        <w:t>надлежащим образом</w:t>
      </w:r>
      <w:proofErr w:type="gramEnd"/>
      <w:r w:rsidRPr="00E16509">
        <w:rPr>
          <w:rFonts w:eastAsia="Calibri"/>
          <w:sz w:val="28"/>
          <w:szCs w:val="28"/>
          <w:lang w:eastAsia="en-US"/>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14:paraId="5F384851" w14:textId="095C0B51"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E16509">
        <w:rPr>
          <w:rFonts w:eastAsia="Calibri"/>
          <w:sz w:val="28"/>
          <w:szCs w:val="28"/>
          <w:lang w:eastAsia="en-US"/>
        </w:rPr>
        <w:lastRenderedPageBreak/>
        <w:t>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3B3C1F"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14:paraId="347E2BEE"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14:paraId="67682BEA" w14:textId="2B2ADEBF"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2269A3C6"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proofErr w:type="gramStart"/>
      <w:r w:rsidRPr="00E16509">
        <w:rPr>
          <w:rFonts w:eastAsia="Calibri"/>
          <w:sz w:val="28"/>
          <w:szCs w:val="28"/>
          <w:lang w:eastAsia="en-US"/>
        </w:rPr>
        <w:t>договора,  в</w:t>
      </w:r>
      <w:proofErr w:type="gramEnd"/>
      <w:r w:rsidRPr="00E16509">
        <w:rPr>
          <w:rFonts w:eastAsia="Calibri"/>
          <w:sz w:val="28"/>
          <w:szCs w:val="28"/>
          <w:lang w:eastAsia="en-US"/>
        </w:rPr>
        <w:t xml:space="preserve"> том числе предложение о цене договора;</w:t>
      </w:r>
    </w:p>
    <w:p w14:paraId="49BCAEC2"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BB1D54">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14:paraId="66891B6C"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14:paraId="34EDDAFF" w14:textId="77777777"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14:paraId="23F73D88"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14:paraId="5F005C87"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14:paraId="2BEA83E1"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5ED22A99"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3FB923F2"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w:t>
      </w:r>
      <w:r w:rsidRPr="00E16509">
        <w:rPr>
          <w:rFonts w:eastAsia="Calibri"/>
          <w:sz w:val="28"/>
          <w:szCs w:val="28"/>
          <w:lang w:eastAsia="en-US"/>
        </w:rPr>
        <w:lastRenderedPageBreak/>
        <w:t xml:space="preserve">указанной заявки на участие в закупке, все листы тома заявки на участие в </w:t>
      </w:r>
      <w:proofErr w:type="gramStart"/>
      <w:r w:rsidRPr="00E16509">
        <w:rPr>
          <w:rFonts w:eastAsia="Calibri"/>
          <w:sz w:val="28"/>
          <w:szCs w:val="28"/>
          <w:lang w:eastAsia="en-US"/>
        </w:rPr>
        <w:t>закупке  должны</w:t>
      </w:r>
      <w:proofErr w:type="gramEnd"/>
      <w:r w:rsidRPr="00E16509">
        <w:rPr>
          <w:rFonts w:eastAsia="Calibri"/>
          <w:sz w:val="28"/>
          <w:szCs w:val="28"/>
          <w:lang w:eastAsia="en-US"/>
        </w:rPr>
        <w:t xml:space="preserve">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3CA4D820"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1B041BF8" w14:textId="77777777"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14:paraId="07B1B27E" w14:textId="77777777" w:rsidR="00694892" w:rsidRPr="003D2891" w:rsidRDefault="00694892" w:rsidP="00694892">
      <w:pPr>
        <w:pStyle w:val="2a"/>
        <w:numPr>
          <w:ilvl w:val="1"/>
          <w:numId w:val="30"/>
        </w:numPr>
        <w:spacing w:before="240" w:after="360"/>
        <w:ind w:left="0" w:firstLine="851"/>
        <w:rPr>
          <w:color w:val="auto"/>
        </w:rPr>
      </w:pPr>
      <w:bookmarkStart w:id="279" w:name="_Toc444599676"/>
      <w:bookmarkStart w:id="280" w:name="_Toc441835799"/>
      <w:bookmarkStart w:id="281" w:name="_Toc451352140"/>
      <w:r w:rsidRPr="003D2891">
        <w:rPr>
          <w:color w:val="auto"/>
        </w:rPr>
        <w:t>Порядок вскрытия конвертов с заявками на участие в запросе предложений.</w:t>
      </w:r>
      <w:bookmarkEnd w:id="279"/>
      <w:bookmarkEnd w:id="280"/>
      <w:bookmarkEnd w:id="281"/>
    </w:p>
    <w:p w14:paraId="4719447E"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 xml:space="preserve">В день, </w:t>
      </w:r>
      <w:proofErr w:type="gramStart"/>
      <w:r w:rsidRPr="00A350C1">
        <w:rPr>
          <w:rFonts w:eastAsia="Calibri"/>
          <w:sz w:val="28"/>
          <w:szCs w:val="28"/>
          <w:lang w:eastAsia="en-US" w:bidi="ru-RU"/>
        </w:rPr>
        <w:t>во время</w:t>
      </w:r>
      <w:proofErr w:type="gramEnd"/>
      <w:r w:rsidRPr="00A350C1">
        <w:rPr>
          <w:rFonts w:eastAsia="Calibri"/>
          <w:sz w:val="28"/>
          <w:szCs w:val="28"/>
          <w:lang w:eastAsia="en-US" w:bidi="ru-RU"/>
        </w:rPr>
        <w:t xml:space="preserve">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14:paraId="2F6582DF"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14:paraId="645A6A78" w14:textId="77777777" w:rsidR="00694892" w:rsidRPr="0036269D" w:rsidRDefault="00694892" w:rsidP="00694892">
      <w:pPr>
        <w:pStyle w:val="ab"/>
        <w:numPr>
          <w:ilvl w:val="2"/>
          <w:numId w:val="30"/>
        </w:numPr>
        <w:ind w:left="0" w:firstLine="851"/>
        <w:jc w:val="both"/>
        <w:rPr>
          <w:rFonts w:eastAsia="Calibri"/>
          <w:sz w:val="28"/>
          <w:szCs w:val="28"/>
          <w:lang w:eastAsia="en-US"/>
        </w:rPr>
      </w:pPr>
      <w:bookmarkStart w:id="282" w:name="_Ref425171377"/>
      <w:r w:rsidRPr="007466B8">
        <w:rPr>
          <w:rFonts w:eastAsia="Calibri"/>
          <w:sz w:val="28"/>
          <w:szCs w:val="28"/>
          <w:lang w:eastAsia="en-US" w:bidi="ru-RU"/>
        </w:rPr>
        <w:t xml:space="preserve">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w:t>
      </w:r>
      <w:proofErr w:type="gramStart"/>
      <w:r w:rsidRPr="007466B8">
        <w:rPr>
          <w:rFonts w:eastAsia="Calibri"/>
          <w:sz w:val="28"/>
          <w:szCs w:val="28"/>
          <w:lang w:eastAsia="en-US" w:bidi="ru-RU"/>
        </w:rPr>
        <w:t>содержать  следующие</w:t>
      </w:r>
      <w:proofErr w:type="gramEnd"/>
      <w:r w:rsidRPr="007466B8">
        <w:rPr>
          <w:rFonts w:eastAsia="Calibri"/>
          <w:sz w:val="28"/>
          <w:szCs w:val="28"/>
          <w:lang w:eastAsia="en-US" w:bidi="ru-RU"/>
        </w:rPr>
        <w:t xml:space="preserve"> сведения:</w:t>
      </w:r>
      <w:bookmarkEnd w:id="282"/>
    </w:p>
    <w:p w14:paraId="7BB3660A"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14:paraId="2C5E95C7"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14:paraId="43A4CEC8"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14:paraId="249DA02E"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BB1D54">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14:paraId="4E16D02A" w14:textId="26B00155"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 xml:space="preserve">вправе провести повторный запрос предложений или осуществить прямую закупку (разместить заказ у единственного поставщика, исполнителя, подрядчика)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BB1D54">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14:paraId="5C3CB1B9"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14:paraId="1F7AF793" w14:textId="492FD958"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w:t>
      </w:r>
      <w:proofErr w:type="gramStart"/>
      <w:r w:rsidRPr="007466B8">
        <w:rPr>
          <w:rFonts w:eastAsia="Calibri"/>
          <w:sz w:val="28"/>
          <w:szCs w:val="28"/>
          <w:lang w:eastAsia="en-US" w:bidi="ru-RU"/>
        </w:rPr>
        <w:t xml:space="preserve">документацией </w:t>
      </w:r>
      <w:hyperlink w:anchor="sub_124" w:history="1"/>
      <w:r w:rsidRPr="007466B8">
        <w:rPr>
          <w:rFonts w:eastAsia="Calibri"/>
          <w:sz w:val="28"/>
          <w:szCs w:val="28"/>
          <w:lang w:eastAsia="en-US" w:bidi="ru-RU"/>
        </w:rPr>
        <w:t xml:space="preserve"> о</w:t>
      </w:r>
      <w:proofErr w:type="gramEnd"/>
      <w:r w:rsidRPr="007466B8">
        <w:rPr>
          <w:rFonts w:eastAsia="Calibri"/>
          <w:sz w:val="28"/>
          <w:szCs w:val="28"/>
          <w:lang w:eastAsia="en-US" w:bidi="ru-RU"/>
        </w:rPr>
        <w:t xml:space="preserve"> запросе предложений и настоящим Положением.</w:t>
      </w:r>
    </w:p>
    <w:p w14:paraId="4B78956C" w14:textId="77777777" w:rsidR="00694892" w:rsidRPr="003D2891" w:rsidRDefault="00694892" w:rsidP="00694892">
      <w:pPr>
        <w:pStyle w:val="2a"/>
        <w:numPr>
          <w:ilvl w:val="1"/>
          <w:numId w:val="30"/>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3D2891">
        <w:rPr>
          <w:color w:val="auto"/>
        </w:rPr>
        <w:t>Рассмотрение, оценка и сопоставление заявок на участие в запросе предложений</w:t>
      </w:r>
      <w:bookmarkEnd w:id="283"/>
      <w:r w:rsidRPr="003D2891">
        <w:rPr>
          <w:color w:val="auto"/>
        </w:rPr>
        <w:t>.</w:t>
      </w:r>
      <w:bookmarkEnd w:id="284"/>
      <w:bookmarkEnd w:id="285"/>
      <w:bookmarkEnd w:id="286"/>
      <w:bookmarkEnd w:id="287"/>
      <w:bookmarkEnd w:id="288"/>
    </w:p>
    <w:p w14:paraId="6C0933F6"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14:paraId="381B5B81"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14:paraId="0C92365D"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14:paraId="603C40BC"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14:paraId="028C59EC"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14:paraId="5D625C3E"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14:paraId="2179A87E"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14:paraId="5341BED1" w14:textId="77777777"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14:paraId="1C4237FD"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14:paraId="336A9324"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w:t>
      </w:r>
      <w:proofErr w:type="gramStart"/>
      <w:r w:rsidRPr="007466B8">
        <w:rPr>
          <w:rFonts w:eastAsia="Calibri"/>
          <w:sz w:val="28"/>
          <w:szCs w:val="28"/>
          <w:lang w:eastAsia="en-US"/>
        </w:rPr>
        <w:t>предложений  или</w:t>
      </w:r>
      <w:proofErr w:type="gramEnd"/>
      <w:r w:rsidRPr="007466B8">
        <w:rPr>
          <w:rFonts w:eastAsia="Calibri"/>
          <w:sz w:val="28"/>
          <w:szCs w:val="28"/>
          <w:lang w:eastAsia="en-US"/>
        </w:rPr>
        <w:t xml:space="preserve"> о товарах (работах, услугах), на поставку (выполнение, оказание) которых размещается заказ;</w:t>
      </w:r>
    </w:p>
    <w:p w14:paraId="1A9BA8B1"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14:paraId="60A35542" w14:textId="77777777"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w:t>
      </w:r>
      <w:proofErr w:type="gramStart"/>
      <w:r w:rsidRPr="007466B8">
        <w:rPr>
          <w:rFonts w:eastAsia="Calibri"/>
          <w:sz w:val="28"/>
          <w:szCs w:val="28"/>
          <w:lang w:eastAsia="en-US"/>
        </w:rPr>
        <w:t>превышающего  начальную</w:t>
      </w:r>
      <w:proofErr w:type="gramEnd"/>
      <w:r w:rsidRPr="007466B8">
        <w:rPr>
          <w:rFonts w:eastAsia="Calibri"/>
          <w:sz w:val="28"/>
          <w:szCs w:val="28"/>
          <w:lang w:eastAsia="en-US"/>
        </w:rPr>
        <w:t xml:space="preserve"> (максимальную) цену предмета запроса предложений (договора), установленную  в документации о запросе предложений; </w:t>
      </w:r>
    </w:p>
    <w:p w14:paraId="79EE79E3" w14:textId="77777777" w:rsidR="00AF2051" w:rsidRDefault="00AF2051" w:rsidP="00694892">
      <w:pPr>
        <w:pStyle w:val="ab"/>
        <w:numPr>
          <w:ilvl w:val="0"/>
          <w:numId w:val="34"/>
        </w:numPr>
        <w:ind w:left="0" w:firstLine="851"/>
        <w:jc w:val="both"/>
        <w:rPr>
          <w:rFonts w:eastAsia="Calibri"/>
          <w:sz w:val="28"/>
          <w:szCs w:val="28"/>
          <w:lang w:eastAsia="en-US"/>
        </w:rPr>
      </w:pPr>
      <w:r w:rsidRPr="00AF2051">
        <w:rPr>
          <w:rFonts w:eastAsia="Calibri"/>
          <w:sz w:val="28"/>
          <w:szCs w:val="28"/>
          <w:lang w:eastAsia="en-US" w:bidi="ru-RU"/>
        </w:rPr>
        <w:t xml:space="preserve">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w:t>
      </w:r>
      <w:proofErr w:type="gramStart"/>
      <w:r w:rsidRPr="00AF2051">
        <w:rPr>
          <w:rFonts w:eastAsia="Calibri"/>
          <w:sz w:val="28"/>
          <w:szCs w:val="28"/>
          <w:lang w:eastAsia="en-US" w:bidi="ru-RU"/>
        </w:rPr>
        <w:t>превышающего  начальную</w:t>
      </w:r>
      <w:proofErr w:type="gramEnd"/>
      <w:r w:rsidRPr="00AF2051">
        <w:rPr>
          <w:rFonts w:eastAsia="Calibri"/>
          <w:sz w:val="28"/>
          <w:szCs w:val="28"/>
          <w:lang w:eastAsia="en-US" w:bidi="ru-RU"/>
        </w:rPr>
        <w:t xml:space="preserve">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
    <w:p w14:paraId="750A9F56" w14:textId="4CC6F22D"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BB1D54">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14:paraId="338FA8B2"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14:paraId="29477148"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34D1AEF9"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14:paraId="6B325BCC"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14:paraId="05F89D0B"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14:paraId="2DAD731B"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14:paraId="7225B0EA" w14:textId="77777777"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14:paraId="2B01069B" w14:textId="77777777"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w:t>
      </w:r>
      <w:proofErr w:type="gramStart"/>
      <w:r w:rsidRPr="00E65E2F">
        <w:rPr>
          <w:rFonts w:eastAsia="Calibri"/>
          <w:sz w:val="28"/>
          <w:szCs w:val="28"/>
          <w:lang w:eastAsia="en-US"/>
        </w:rPr>
        <w:t>соответствует  участник</w:t>
      </w:r>
      <w:proofErr w:type="gramEnd"/>
      <w:r w:rsidRPr="00E65E2F">
        <w:rPr>
          <w:rFonts w:eastAsia="Calibri"/>
          <w:sz w:val="28"/>
          <w:szCs w:val="28"/>
          <w:lang w:eastAsia="en-US"/>
        </w:rPr>
        <w:t xml:space="preserve"> закупки и (или) его заявка на участие в запросе предложений. </w:t>
      </w:r>
    </w:p>
    <w:p w14:paraId="61673D0D" w14:textId="77777777"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14:paraId="509E0645"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14:paraId="59636A25" w14:textId="4BB1D90A"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6"/>
      <w:r w:rsidRPr="00E65E2F">
        <w:rPr>
          <w:rFonts w:eastAsia="Calibri"/>
          <w:sz w:val="28"/>
          <w:szCs w:val="28"/>
          <w:lang w:eastAsia="en-US" w:bidi="ru-RU"/>
        </w:rPr>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9"/>
    <w:p w14:paraId="55EBE88E"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14:paraId="564564A1" w14:textId="00E026D5" w:rsidR="00694892"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r w:rsidRPr="007466B8">
        <w:rPr>
          <w:rFonts w:eastAsia="Calibri"/>
          <w:sz w:val="28"/>
          <w:szCs w:val="28"/>
          <w:lang w:eastAsia="en-US"/>
        </w:rPr>
        <w:t xml:space="preserve"> </w:t>
      </w:r>
    </w:p>
    <w:p w14:paraId="3F32548C" w14:textId="77777777"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14:paraId="08E25375"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 xml:space="preserve">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w:t>
      </w:r>
      <w:proofErr w:type="gramStart"/>
      <w:r w:rsidRPr="00E65E2F">
        <w:rPr>
          <w:rFonts w:ascii="Times New Roman" w:eastAsia="Calibri" w:hAnsi="Times New Roman" w:cs="Times New Roman"/>
          <w:color w:val="auto"/>
          <w:sz w:val="28"/>
          <w:szCs w:val="28"/>
          <w:lang w:eastAsia="en-US"/>
        </w:rPr>
        <w:t>в  запросе</w:t>
      </w:r>
      <w:proofErr w:type="gramEnd"/>
      <w:r w:rsidRPr="00E65E2F">
        <w:rPr>
          <w:rFonts w:ascii="Times New Roman" w:eastAsia="Calibri" w:hAnsi="Times New Roman" w:cs="Times New Roman"/>
          <w:color w:val="auto"/>
          <w:sz w:val="28"/>
          <w:szCs w:val="28"/>
          <w:lang w:eastAsia="en-US"/>
        </w:rPr>
        <w:t xml:space="preserve"> предложений, не возвращаются.</w:t>
      </w:r>
    </w:p>
    <w:p w14:paraId="6DA865C0"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14:paraId="70546411" w14:textId="323E76D2"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14:paraId="708FE0FA"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w:t>
      </w:r>
      <w:r w:rsidRPr="00E65E2F">
        <w:rPr>
          <w:rFonts w:eastAsia="Calibri"/>
          <w:sz w:val="28"/>
          <w:szCs w:val="28"/>
          <w:lang w:eastAsia="en-US" w:bidi="ru-RU"/>
        </w:rPr>
        <w:lastRenderedPageBreak/>
        <w:t>предусмотренными документацией о запросе предложений и настоящим Положением.</w:t>
      </w:r>
    </w:p>
    <w:p w14:paraId="5AB6B9F3"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90"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14:paraId="2F08851B"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91" w:name="sub_7612"/>
      <w:bookmarkEnd w:id="290"/>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14:paraId="74E730E0"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14:paraId="644AF9EF"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14:paraId="2B6329B5"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14:paraId="1643BD1A"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92"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14:paraId="3FBA58B3"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93" w:name="sub_7614"/>
      <w:bookmarkEnd w:id="292"/>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3"/>
    <w:p w14:paraId="6AE9A517"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14:paraId="206F49EF"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14:paraId="687422EC"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14:paraId="4A6CB46A" w14:textId="77777777" w:rsidR="00694892" w:rsidRPr="007466B8" w:rsidRDefault="00694892" w:rsidP="00694892">
      <w:pPr>
        <w:pStyle w:val="ab"/>
        <w:numPr>
          <w:ilvl w:val="2"/>
          <w:numId w:val="30"/>
        </w:numPr>
        <w:spacing w:before="240"/>
        <w:ind w:left="0" w:firstLine="851"/>
        <w:jc w:val="both"/>
        <w:rPr>
          <w:rFonts w:eastAsia="Calibri"/>
          <w:sz w:val="28"/>
          <w:szCs w:val="28"/>
          <w:lang w:eastAsia="en-US"/>
        </w:rPr>
      </w:pPr>
      <w:r w:rsidRPr="00E65E2F">
        <w:rPr>
          <w:rFonts w:eastAsia="Calibri"/>
          <w:sz w:val="28"/>
          <w:szCs w:val="28"/>
          <w:lang w:eastAsia="en-US" w:bidi="ru-RU"/>
        </w:rPr>
        <w:t xml:space="preserve">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w:t>
      </w:r>
      <w:proofErr w:type="gramStart"/>
      <w:r w:rsidRPr="00E65E2F">
        <w:rPr>
          <w:rFonts w:eastAsia="Calibri"/>
          <w:sz w:val="28"/>
          <w:szCs w:val="28"/>
          <w:lang w:eastAsia="en-US" w:bidi="ru-RU"/>
        </w:rPr>
        <w:t>Организатор  формирует</w:t>
      </w:r>
      <w:proofErr w:type="gramEnd"/>
      <w:r w:rsidRPr="00E65E2F">
        <w:rPr>
          <w:rFonts w:eastAsia="Calibri"/>
          <w:sz w:val="28"/>
          <w:szCs w:val="28"/>
          <w:lang w:eastAsia="en-US" w:bidi="ru-RU"/>
        </w:rPr>
        <w:t xml:space="preserve">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14:paraId="475229F0" w14:textId="77777777" w:rsidR="00694892" w:rsidRPr="003D2891" w:rsidRDefault="00694892" w:rsidP="00694892">
      <w:pPr>
        <w:pStyle w:val="2a"/>
        <w:numPr>
          <w:ilvl w:val="1"/>
          <w:numId w:val="30"/>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3D2891">
        <w:rPr>
          <w:color w:val="auto"/>
        </w:rPr>
        <w:t>Принятие решения о результатах запроса предложений.</w:t>
      </w:r>
      <w:bookmarkEnd w:id="294"/>
      <w:bookmarkEnd w:id="295"/>
      <w:bookmarkEnd w:id="296"/>
      <w:bookmarkEnd w:id="297"/>
      <w:bookmarkEnd w:id="298"/>
      <w:r w:rsidRPr="003D2891">
        <w:rPr>
          <w:color w:val="auto"/>
        </w:rPr>
        <w:t xml:space="preserve"> </w:t>
      </w:r>
    </w:p>
    <w:p w14:paraId="361FB773" w14:textId="77777777"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9"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9"/>
    </w:p>
    <w:p w14:paraId="79CD99C1" w14:textId="77777777"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lastRenderedPageBreak/>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14:paraId="5F907F4A" w14:textId="77777777"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14:paraId="45703597" w14:textId="77777777"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проведении процедуры уторговывания;</w:t>
      </w:r>
    </w:p>
    <w:p w14:paraId="7BDD3535" w14:textId="77777777"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14:paraId="7CC4B76C" w14:textId="53D0745B"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признании запроса предложений несостоявшимся;</w:t>
      </w:r>
    </w:p>
    <w:p w14:paraId="21BD94B6" w14:textId="77777777"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14:paraId="00FEC1F1" w14:textId="77777777"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w:t>
      </w:r>
      <w:proofErr w:type="gramStart"/>
      <w:r w:rsidRPr="007C321D">
        <w:rPr>
          <w:rFonts w:eastAsia="Calibri"/>
          <w:sz w:val="28"/>
          <w:szCs w:val="28"/>
          <w:lang w:eastAsia="en-US" w:bidi="ru-RU"/>
        </w:rPr>
        <w:t>на участие</w:t>
      </w:r>
      <w:proofErr w:type="gramEnd"/>
      <w:r w:rsidRPr="007C321D">
        <w:rPr>
          <w:rFonts w:eastAsia="Calibri"/>
          <w:sz w:val="28"/>
          <w:szCs w:val="28"/>
          <w:lang w:eastAsia="en-US" w:bidi="ru-RU"/>
        </w:rPr>
        <w:t xml:space="preserve"> в закупке которого присвоен первый номер.</w:t>
      </w:r>
    </w:p>
    <w:p w14:paraId="4862FA64" w14:textId="77777777"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14:paraId="182C9EE1"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14:paraId="02D7E6CC"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14:paraId="2FBDD768"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14:paraId="20FD8C93"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14:paraId="3A069B13" w14:textId="77777777"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14:paraId="2A78002B" w14:textId="77777777" w:rsidR="00694892" w:rsidRPr="00E65E2F" w:rsidRDefault="00694892" w:rsidP="00694892">
      <w:pPr>
        <w:pStyle w:val="ab"/>
        <w:numPr>
          <w:ilvl w:val="2"/>
          <w:numId w:val="30"/>
        </w:numPr>
        <w:ind w:left="0" w:firstLine="851"/>
        <w:jc w:val="both"/>
        <w:rPr>
          <w:rFonts w:eastAsia="Calibri"/>
          <w:sz w:val="28"/>
          <w:szCs w:val="28"/>
          <w:lang w:eastAsia="en-US"/>
        </w:rPr>
      </w:pPr>
      <w:bookmarkStart w:id="300" w:name="sub_775"/>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14:paraId="58AB4A69" w14:textId="77777777"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14:paraId="3E52815A" w14:textId="77777777"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w:t>
      </w:r>
      <w:proofErr w:type="gramStart"/>
      <w:r w:rsidRPr="007C321D">
        <w:rPr>
          <w:rFonts w:eastAsia="Calibri"/>
          <w:sz w:val="28"/>
          <w:szCs w:val="28"/>
          <w:lang w:eastAsia="en-US" w:bidi="ru-RU"/>
        </w:rPr>
        <w:t>дня  его</w:t>
      </w:r>
      <w:proofErr w:type="gramEnd"/>
      <w:r w:rsidRPr="007C321D">
        <w:rPr>
          <w:rFonts w:eastAsia="Calibri"/>
          <w:sz w:val="28"/>
          <w:szCs w:val="28"/>
          <w:lang w:eastAsia="en-US" w:bidi="ru-RU"/>
        </w:rPr>
        <w:t xml:space="preserve"> подписания. </w:t>
      </w:r>
      <w:r w:rsidRPr="007C321D">
        <w:rPr>
          <w:rFonts w:eastAsia="Calibri"/>
          <w:sz w:val="28"/>
          <w:szCs w:val="28"/>
          <w:lang w:eastAsia="en-US"/>
        </w:rPr>
        <w:t xml:space="preserve"> </w:t>
      </w:r>
    </w:p>
    <w:p w14:paraId="7E39200D" w14:textId="77777777" w:rsidR="00694892" w:rsidRPr="00B72881" w:rsidRDefault="00694892" w:rsidP="00694892">
      <w:pPr>
        <w:pStyle w:val="2a"/>
        <w:numPr>
          <w:ilvl w:val="1"/>
          <w:numId w:val="30"/>
        </w:numPr>
        <w:spacing w:before="240" w:after="360"/>
        <w:ind w:left="0" w:firstLine="851"/>
        <w:rPr>
          <w:color w:val="auto"/>
        </w:rPr>
      </w:pPr>
      <w:bookmarkStart w:id="301" w:name="_Toc444599679"/>
      <w:bookmarkStart w:id="302" w:name="_Toc441835802"/>
      <w:bookmarkStart w:id="303" w:name="_Toc451352143"/>
      <w:r w:rsidRPr="00B72881">
        <w:rPr>
          <w:color w:val="auto"/>
        </w:rPr>
        <w:lastRenderedPageBreak/>
        <w:t>Порядок внесения исправлений в протоколы, составленных при проведении запроса предложений.</w:t>
      </w:r>
      <w:bookmarkEnd w:id="301"/>
      <w:bookmarkEnd w:id="302"/>
      <w:bookmarkEnd w:id="303"/>
    </w:p>
    <w:bookmarkEnd w:id="300"/>
    <w:p w14:paraId="708F8210" w14:textId="21612E09"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14:paraId="0B058CAE" w14:textId="6EF2B6FD" w:rsidR="00F0566A" w:rsidRPr="007C321D" w:rsidRDefault="00F0566A" w:rsidP="00F0566A">
      <w:pPr>
        <w:pStyle w:val="ab"/>
        <w:ind w:left="851"/>
        <w:jc w:val="both"/>
        <w:rPr>
          <w:rFonts w:eastAsia="Calibri"/>
          <w:sz w:val="28"/>
          <w:szCs w:val="28"/>
          <w:lang w:eastAsia="en-US"/>
        </w:rPr>
      </w:pPr>
    </w:p>
    <w:p w14:paraId="4C7D9CDE" w14:textId="77777777" w:rsidR="00694892" w:rsidRPr="00B72881" w:rsidRDefault="00694892" w:rsidP="00694892">
      <w:pPr>
        <w:pStyle w:val="2a"/>
        <w:numPr>
          <w:ilvl w:val="1"/>
          <w:numId w:val="30"/>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B72881">
        <w:rPr>
          <w:color w:val="auto"/>
        </w:rPr>
        <w:t>Заключение и исполнение договора по итогам запроса</w:t>
      </w:r>
      <w:bookmarkStart w:id="310" w:name="bookmark64"/>
      <w:bookmarkEnd w:id="304"/>
      <w:r w:rsidRPr="00B72881">
        <w:rPr>
          <w:color w:val="auto"/>
        </w:rPr>
        <w:t xml:space="preserve"> </w:t>
      </w:r>
      <w:bookmarkEnd w:id="310"/>
      <w:r w:rsidRPr="00B72881">
        <w:rPr>
          <w:color w:val="auto"/>
        </w:rPr>
        <w:t>предложений.</w:t>
      </w:r>
      <w:bookmarkEnd w:id="305"/>
      <w:bookmarkEnd w:id="306"/>
      <w:bookmarkEnd w:id="307"/>
      <w:bookmarkEnd w:id="308"/>
      <w:bookmarkEnd w:id="309"/>
    </w:p>
    <w:p w14:paraId="09F7D0A3"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14:paraId="030BA47B" w14:textId="282FC2C9"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w:t>
      </w:r>
      <w:proofErr w:type="gramStart"/>
      <w:r w:rsidRPr="000F14FB">
        <w:rPr>
          <w:rFonts w:eastAsia="Calibri"/>
          <w:sz w:val="28"/>
          <w:szCs w:val="28"/>
          <w:lang w:eastAsia="en-US" w:bidi="ru-RU"/>
        </w:rPr>
        <w:t>признается  уклонившимся</w:t>
      </w:r>
      <w:proofErr w:type="gramEnd"/>
      <w:r w:rsidRPr="000F14FB">
        <w:rPr>
          <w:rFonts w:eastAsia="Calibri"/>
          <w:sz w:val="28"/>
          <w:szCs w:val="28"/>
          <w:lang w:eastAsia="en-US" w:bidi="ru-RU"/>
        </w:rPr>
        <w:t xml:space="preserve"> от заключения договора.</w:t>
      </w:r>
    </w:p>
    <w:p w14:paraId="70B1BD0D"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14:paraId="6DAE88AB" w14:textId="4B505AFE"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14:paraId="5BBDFCEF"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14:paraId="229D3D8F" w14:textId="77777777"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14:paraId="054F5D89" w14:textId="77777777"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_Toc423007353"/>
      <w:bookmarkStart w:id="312" w:name="_Toc423007588"/>
      <w:bookmarkStart w:id="313" w:name="_Toc444599681"/>
      <w:bookmarkStart w:id="314" w:name="_Toc441835804"/>
      <w:bookmarkStart w:id="315" w:name="_Toc451352145"/>
      <w:r w:rsidRPr="00363D6E">
        <w:rPr>
          <w:b/>
        </w:rPr>
        <w:t>Закупки путем проведения закрытого запроса предложений.</w:t>
      </w:r>
      <w:bookmarkEnd w:id="311"/>
      <w:bookmarkEnd w:id="312"/>
      <w:bookmarkEnd w:id="313"/>
      <w:bookmarkEnd w:id="314"/>
      <w:bookmarkEnd w:id="315"/>
      <w:r w:rsidRPr="00363D6E">
        <w:rPr>
          <w:b/>
        </w:rPr>
        <w:t xml:space="preserve"> </w:t>
      </w:r>
    </w:p>
    <w:p w14:paraId="50C4084A"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BB1D54">
        <w:t>4.5</w:t>
      </w:r>
      <w:r>
        <w:rPr>
          <w:highlight w:val="yellow"/>
        </w:rPr>
        <w:fldChar w:fldCharType="end"/>
      </w:r>
      <w:r>
        <w:t xml:space="preserve"> настоящего Положения.</w:t>
      </w:r>
    </w:p>
    <w:p w14:paraId="0B7EEF94"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14:paraId="1FB9BB70"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14:paraId="335873C8"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14:paraId="635E8D0E"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14:paraId="3D564447" w14:textId="77777777"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14:paraId="31862ABD"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w:t>
      </w:r>
      <w:proofErr w:type="spellStart"/>
      <w:r>
        <w:t>уторговывании</w:t>
      </w:r>
      <w:proofErr w:type="spellEnd"/>
      <w:r>
        <w:t xml:space="preserve"> принимает Организатор или Комиссия.</w:t>
      </w:r>
    </w:p>
    <w:p w14:paraId="0322716D" w14:textId="77777777"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14:paraId="5B661120"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14:paraId="75ABF11C" w14:textId="77777777"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14:paraId="604DB302" w14:textId="77777777"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6" w:name="bookmark69"/>
      <w:bookmarkStart w:id="317" w:name="_Toc423007354"/>
      <w:bookmarkStart w:id="318" w:name="_Toc423007589"/>
      <w:bookmarkStart w:id="319" w:name="_Toc444599682"/>
      <w:bookmarkStart w:id="320" w:name="_Toc441835805"/>
      <w:bookmarkStart w:id="321" w:name="_Toc451352146"/>
      <w:r w:rsidRPr="00363D6E">
        <w:rPr>
          <w:b/>
        </w:rPr>
        <w:lastRenderedPageBreak/>
        <w:t>Порядок проведения предварительного отбора при проведении запроса предложений</w:t>
      </w:r>
      <w:bookmarkEnd w:id="316"/>
      <w:r w:rsidRPr="00363D6E">
        <w:rPr>
          <w:b/>
        </w:rPr>
        <w:t>.</w:t>
      </w:r>
      <w:bookmarkEnd w:id="317"/>
      <w:bookmarkEnd w:id="318"/>
      <w:bookmarkEnd w:id="319"/>
      <w:bookmarkEnd w:id="320"/>
      <w:bookmarkEnd w:id="321"/>
    </w:p>
    <w:p w14:paraId="1FD94CE3"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14:paraId="6E676F49"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14:paraId="11254706"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14:paraId="5E225C43"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14:paraId="673A612F" w14:textId="77777777"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r w:rsidR="00602CC1">
        <w:fldChar w:fldCharType="begin"/>
      </w:r>
      <w:r w:rsidR="00602CC1">
        <w:instrText xml:space="preserve"> HYPERLINK \l</w:instrText>
      </w:r>
      <w:r w:rsidR="00602CC1">
        <w:instrText xml:space="preserve"> "bookmark48" \o "Current Document" \h </w:instrText>
      </w:r>
      <w:r w:rsidR="00602CC1">
        <w:fldChar w:fldCharType="separate"/>
      </w:r>
      <w:r>
        <w:rPr>
          <w:highlight w:val="yellow"/>
        </w:rPr>
        <w:fldChar w:fldCharType="begin"/>
      </w:r>
      <w:r>
        <w:instrText xml:space="preserve"> REF _Ref425171710 \r \h </w:instrText>
      </w:r>
      <w:r>
        <w:rPr>
          <w:highlight w:val="yellow"/>
        </w:rPr>
      </w:r>
      <w:r>
        <w:rPr>
          <w:highlight w:val="yellow"/>
        </w:rPr>
        <w:fldChar w:fldCharType="separate"/>
      </w:r>
      <w:r w:rsidR="00BB1D54">
        <w:t>6.2.1</w:t>
      </w:r>
      <w:r>
        <w:rPr>
          <w:highlight w:val="yellow"/>
        </w:rPr>
        <w:fldChar w:fldCharType="end"/>
      </w:r>
      <w:r w:rsidR="00602CC1">
        <w:rPr>
          <w:highlight w:val="yellow"/>
        </w:rPr>
        <w:fldChar w:fldCharType="end"/>
      </w:r>
      <w:r>
        <w:t xml:space="preserve"> настоящего Положения.</w:t>
      </w:r>
    </w:p>
    <w:p w14:paraId="45AF4907" w14:textId="77777777"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14:paraId="70915C2B" w14:textId="77777777"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14:paraId="1389DA88" w14:textId="77777777"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14:paraId="2A913F17" w14:textId="77777777"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BB1D54">
          <w:t>1.5</w:t>
        </w:r>
        <w:r>
          <w:fldChar w:fldCharType="end"/>
        </w:r>
      </w:hyperlink>
      <w:r>
        <w:t xml:space="preserve"> настоящего Положения.</w:t>
      </w:r>
    </w:p>
    <w:p w14:paraId="212E2B3A" w14:textId="77777777"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14:paraId="033D09B2" w14:textId="77777777"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14:paraId="57A998ED" w14:textId="77777777" w:rsidR="00694892" w:rsidRDefault="00694892" w:rsidP="00694892">
      <w:pPr>
        <w:pStyle w:val="22"/>
        <w:numPr>
          <w:ilvl w:val="2"/>
          <w:numId w:val="47"/>
        </w:numPr>
        <w:shd w:val="clear" w:color="auto" w:fill="auto"/>
        <w:tabs>
          <w:tab w:val="left" w:pos="0"/>
          <w:tab w:val="left" w:pos="2127"/>
        </w:tabs>
        <w:spacing w:after="60"/>
        <w:ind w:left="0" w:firstLine="851"/>
        <w:jc w:val="both"/>
      </w:pPr>
      <w:r>
        <w:lastRenderedPageBreak/>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14:paraId="205C9CD6" w14:textId="77777777"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BB1D54">
          <w:t>6.2.2</w:t>
        </w:r>
        <w:r>
          <w:fldChar w:fldCharType="end"/>
        </w:r>
      </w:hyperlink>
      <w:r>
        <w:t xml:space="preserve"> настоящего Положения.</w:t>
      </w:r>
    </w:p>
    <w:p w14:paraId="1BF974F8" w14:textId="77777777"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14:paraId="4C08FC8D" w14:textId="77777777" w:rsidR="00694892" w:rsidRDefault="00694892" w:rsidP="00694892">
      <w:pPr>
        <w:pStyle w:val="22"/>
        <w:numPr>
          <w:ilvl w:val="1"/>
          <w:numId w:val="47"/>
        </w:numPr>
        <w:shd w:val="clear" w:color="auto" w:fill="auto"/>
        <w:tabs>
          <w:tab w:val="left" w:pos="1701"/>
        </w:tabs>
        <w:spacing w:after="60"/>
        <w:ind w:left="0" w:firstLine="851"/>
        <w:jc w:val="both"/>
      </w:pPr>
      <w: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14:paraId="0FCD7861" w14:textId="77777777"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14:paraId="588FDBD5" w14:textId="77777777"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2" w:name="_Toc423007355"/>
      <w:bookmarkStart w:id="323" w:name="_Toc423007590"/>
      <w:bookmarkStart w:id="324" w:name="_Toc444599683"/>
      <w:bookmarkStart w:id="325" w:name="_Toc441835806"/>
      <w:bookmarkStart w:id="326" w:name="_Toc451352147"/>
      <w:bookmarkStart w:id="327" w:name="bookmark70"/>
      <w:r w:rsidRPr="0087480E">
        <w:rPr>
          <w:b/>
        </w:rPr>
        <w:t>Особенности проведения открытого двухэтапного запроса предложений.</w:t>
      </w:r>
      <w:bookmarkEnd w:id="322"/>
      <w:bookmarkEnd w:id="323"/>
      <w:bookmarkEnd w:id="324"/>
      <w:bookmarkEnd w:id="325"/>
      <w:bookmarkEnd w:id="326"/>
      <w:r w:rsidRPr="0087480E">
        <w:rPr>
          <w:b/>
        </w:rPr>
        <w:t xml:space="preserve"> </w:t>
      </w:r>
      <w:bookmarkEnd w:id="327"/>
    </w:p>
    <w:p w14:paraId="21F155DE"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14:paraId="4277F72C"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BB1D54">
          <w:t>6</w:t>
        </w:r>
        <w:r>
          <w:fldChar w:fldCharType="end"/>
        </w:r>
        <w:r>
          <w:t xml:space="preserve"> </w:t>
        </w:r>
      </w:hyperlink>
      <w:r>
        <w:t>настоящего Положения.</w:t>
      </w:r>
    </w:p>
    <w:p w14:paraId="0F521E71"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 xml:space="preserve">При проведении двухэтапного запроса предложений на первом </w:t>
      </w:r>
      <w:r>
        <w:lastRenderedPageBreak/>
        <w:t>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C668527"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8"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14:paraId="640F1A88"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9" w:name="_Ref425172253"/>
      <w: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9"/>
    </w:p>
    <w:p w14:paraId="3279CCCB" w14:textId="77777777" w:rsidR="00694892" w:rsidRDefault="00694892" w:rsidP="00694892">
      <w:pPr>
        <w:pStyle w:val="22"/>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05B2451E" w14:textId="77777777"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3123A4F"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BB1D54">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14:paraId="0D53BB33"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14:paraId="6041467A"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4339A3F1" w14:textId="77777777"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30" w:name="bookmark73"/>
      <w:r>
        <w:lastRenderedPageBreak/>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30"/>
    </w:p>
    <w:p w14:paraId="1553246D" w14:textId="77777777"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1" w:name="_Toc423007356"/>
      <w:bookmarkStart w:id="332" w:name="_Toc423007591"/>
      <w:bookmarkStart w:id="333" w:name="_Toc444599684"/>
      <w:bookmarkStart w:id="334" w:name="_Toc441835807"/>
      <w:bookmarkStart w:id="335" w:name="_Toc451352148"/>
      <w:r w:rsidRPr="0087480E">
        <w:rPr>
          <w:b/>
        </w:rPr>
        <w:t>Аукцион.</w:t>
      </w:r>
      <w:bookmarkEnd w:id="331"/>
      <w:bookmarkEnd w:id="332"/>
      <w:bookmarkEnd w:id="333"/>
      <w:bookmarkEnd w:id="334"/>
      <w:bookmarkEnd w:id="335"/>
      <w:r w:rsidRPr="0087480E">
        <w:rPr>
          <w:b/>
        </w:rPr>
        <w:t xml:space="preserve"> </w:t>
      </w:r>
    </w:p>
    <w:p w14:paraId="31A93534" w14:textId="77777777" w:rsidR="00694892" w:rsidRPr="000D2963" w:rsidRDefault="00694892" w:rsidP="00694892">
      <w:pPr>
        <w:pStyle w:val="2a"/>
        <w:numPr>
          <w:ilvl w:val="1"/>
          <w:numId w:val="49"/>
        </w:numPr>
        <w:spacing w:after="360"/>
        <w:ind w:left="0" w:firstLine="851"/>
        <w:rPr>
          <w:color w:val="auto"/>
        </w:rPr>
      </w:pPr>
      <w:bookmarkStart w:id="336" w:name="bookmark75"/>
      <w:bookmarkStart w:id="337" w:name="_Toc444599685"/>
      <w:bookmarkStart w:id="338" w:name="_Toc441835808"/>
      <w:bookmarkStart w:id="339" w:name="_Toc451352149"/>
      <w:r w:rsidRPr="000D2963">
        <w:rPr>
          <w:color w:val="auto"/>
        </w:rPr>
        <w:t>Общие положения</w:t>
      </w:r>
      <w:bookmarkEnd w:id="336"/>
      <w:bookmarkEnd w:id="337"/>
      <w:bookmarkEnd w:id="338"/>
      <w:bookmarkEnd w:id="339"/>
    </w:p>
    <w:p w14:paraId="436AC9EE" w14:textId="77777777"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14:paraId="72D19895"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14:paraId="6DD78642"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14:paraId="00469508"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2ECFFB8B"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BB1D54">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14:paraId="7BF1E0B4"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14:paraId="0946667C" w14:textId="77777777"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CD657B8" w14:textId="77777777"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14:paraId="75F02248" w14:textId="77777777"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18600857"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Участники процедур закупки, получившие документацию об </w:t>
      </w:r>
      <w:r>
        <w:lastRenderedPageBreak/>
        <w:t>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14:paraId="372C9F8A"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14:paraId="45F131DF" w14:textId="77777777"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14:paraId="51130F74" w14:textId="77777777"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14:paraId="6344AE01"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14:paraId="5CD44689" w14:textId="77777777"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14:paraId="56A2DE5E" w14:textId="77777777"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14:paraId="4139ABDE"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w:t>
      </w:r>
      <w:r>
        <w:lastRenderedPageBreak/>
        <w:t>пять дней до даты окончания подачи заявок на участие в аукционе.</w:t>
      </w:r>
    </w:p>
    <w:p w14:paraId="5C8336D1" w14:textId="77777777"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14:paraId="30DAE198" w14:textId="77777777" w:rsidR="00694892" w:rsidRPr="000D2963" w:rsidRDefault="00694892" w:rsidP="00694892">
      <w:pPr>
        <w:pStyle w:val="2a"/>
        <w:numPr>
          <w:ilvl w:val="1"/>
          <w:numId w:val="49"/>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0D2963">
        <w:rPr>
          <w:color w:val="auto"/>
        </w:rPr>
        <w:t>Извещение о проведении открытого аукциона</w:t>
      </w:r>
      <w:bookmarkEnd w:id="340"/>
      <w:r w:rsidRPr="000D2963">
        <w:rPr>
          <w:color w:val="auto"/>
        </w:rPr>
        <w:t>.</w:t>
      </w:r>
      <w:bookmarkEnd w:id="341"/>
      <w:bookmarkEnd w:id="342"/>
      <w:bookmarkEnd w:id="343"/>
      <w:bookmarkEnd w:id="344"/>
      <w:bookmarkEnd w:id="345"/>
    </w:p>
    <w:p w14:paraId="580D4CC0" w14:textId="77777777" w:rsidR="00694892" w:rsidRDefault="00694892" w:rsidP="00694892">
      <w:pPr>
        <w:pStyle w:val="22"/>
        <w:numPr>
          <w:ilvl w:val="2"/>
          <w:numId w:val="49"/>
        </w:numPr>
        <w:shd w:val="clear" w:color="auto" w:fill="auto"/>
        <w:tabs>
          <w:tab w:val="left" w:pos="0"/>
        </w:tabs>
        <w:spacing w:after="60"/>
        <w:ind w:left="0" w:firstLine="851"/>
        <w:jc w:val="both"/>
      </w:pPr>
      <w:bookmarkStart w:id="346" w:name="bookmark78"/>
      <w:r>
        <w:t>Извещение о проведении открытого аукциона должно содержать следующие сведения:</w:t>
      </w:r>
      <w:bookmarkEnd w:id="346"/>
    </w:p>
    <w:p w14:paraId="11463500" w14:textId="77777777"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14:paraId="4D6BECE8" w14:textId="77777777"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14:paraId="406C6B0E" w14:textId="77777777"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14:paraId="1A53CBB5" w14:textId="77777777"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14:paraId="1BBAAD82" w14:textId="77777777"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14:paraId="639F0407" w14:textId="77777777"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14:paraId="666A7C66"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14:paraId="1E333890"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14:paraId="2E0DA82E" w14:textId="77777777"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14:paraId="5CF9CB92" w14:textId="77777777" w:rsidR="00694892" w:rsidRPr="000D2963" w:rsidRDefault="00694892" w:rsidP="00694892">
      <w:pPr>
        <w:pStyle w:val="2a"/>
        <w:numPr>
          <w:ilvl w:val="1"/>
          <w:numId w:val="49"/>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0D2963">
        <w:rPr>
          <w:color w:val="auto"/>
        </w:rPr>
        <w:t>Отказ от проведения аукциона</w:t>
      </w:r>
      <w:bookmarkEnd w:id="347"/>
      <w:r w:rsidRPr="000D2963">
        <w:rPr>
          <w:color w:val="auto"/>
        </w:rPr>
        <w:t>.</w:t>
      </w:r>
      <w:bookmarkEnd w:id="348"/>
      <w:bookmarkEnd w:id="349"/>
      <w:bookmarkEnd w:id="350"/>
      <w:bookmarkEnd w:id="351"/>
      <w:bookmarkEnd w:id="352"/>
    </w:p>
    <w:p w14:paraId="7603783A" w14:textId="77777777"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14:paraId="7E284140" w14:textId="77777777"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14:paraId="695C41F0" w14:textId="77777777" w:rsidR="00694892" w:rsidRDefault="00694892" w:rsidP="00694892">
      <w:pPr>
        <w:pStyle w:val="22"/>
        <w:numPr>
          <w:ilvl w:val="2"/>
          <w:numId w:val="49"/>
        </w:numPr>
        <w:shd w:val="clear" w:color="auto" w:fill="auto"/>
        <w:tabs>
          <w:tab w:val="left" w:pos="0"/>
        </w:tabs>
        <w:spacing w:after="360"/>
        <w:ind w:left="0" w:firstLine="851"/>
        <w:jc w:val="both"/>
      </w:pPr>
      <w:r>
        <w:t xml:space="preserve">После размещения извещения об отказе от проведения открытого аукциона Организатор по письменному запросу участника процедур </w:t>
      </w:r>
      <w:r>
        <w:lastRenderedPageBreak/>
        <w:t>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14:paraId="135A809D" w14:textId="77777777" w:rsidR="00694892" w:rsidRPr="00AA18C3" w:rsidRDefault="00694892" w:rsidP="00694892">
      <w:pPr>
        <w:pStyle w:val="2a"/>
        <w:numPr>
          <w:ilvl w:val="1"/>
          <w:numId w:val="49"/>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sidRPr="00AA18C3">
        <w:rPr>
          <w:color w:val="auto"/>
        </w:rPr>
        <w:t>Документация об аукционе.</w:t>
      </w:r>
      <w:bookmarkEnd w:id="353"/>
      <w:bookmarkEnd w:id="354"/>
      <w:bookmarkEnd w:id="355"/>
      <w:bookmarkEnd w:id="356"/>
      <w:bookmarkEnd w:id="357"/>
    </w:p>
    <w:p w14:paraId="1204B425" w14:textId="77777777"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14:paraId="597FB041" w14:textId="77777777"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14:paraId="12998C07" w14:textId="77777777"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14:paraId="279D96ED" w14:textId="77777777"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14:paraId="63B3C648" w14:textId="77777777"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14:paraId="02CA9D3D" w14:textId="77777777"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14:paraId="31FEE1E9" w14:textId="77777777"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14:paraId="1A2D7CB1" w14:textId="77777777"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14:paraId="5E1562FF" w14:textId="14EFDC7B"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rPr>
          <w:lang w:val="ru-RU"/>
        </w:rPr>
        <w:t>, к порядку оказанию услуг</w:t>
      </w:r>
      <w:r>
        <w:t>;</w:t>
      </w:r>
    </w:p>
    <w:p w14:paraId="7583C286" w14:textId="77777777"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14:paraId="5ACA927A" w14:textId="77777777"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14:paraId="28623FA4" w14:textId="77777777"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14:paraId="5C3050F1" w14:textId="77777777"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14:paraId="449E09A3" w14:textId="77777777"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14:paraId="7DE4951E" w14:textId="77777777"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14:paraId="4539971C" w14:textId="77777777"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D66E6B6" w14:textId="77777777"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14:paraId="7FADB047" w14:textId="77777777"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14:paraId="45507DAB" w14:textId="77777777"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14:paraId="3BF1D5EC" w14:textId="77777777" w:rsidR="00694892" w:rsidRDefault="00694892" w:rsidP="00694892">
      <w:pPr>
        <w:pStyle w:val="22"/>
        <w:numPr>
          <w:ilvl w:val="3"/>
          <w:numId w:val="49"/>
        </w:numPr>
        <w:shd w:val="clear" w:color="auto" w:fill="auto"/>
        <w:tabs>
          <w:tab w:val="left" w:pos="0"/>
        </w:tabs>
        <w:spacing w:after="64" w:line="280" w:lineRule="exact"/>
        <w:ind w:left="0" w:firstLine="851"/>
        <w:jc w:val="both"/>
      </w:pPr>
      <w:r>
        <w:lastRenderedPageBreak/>
        <w:t>Форму, сроки и порядок оплаты товара, работ, услуг.</w:t>
      </w:r>
    </w:p>
    <w:p w14:paraId="47A89F8B" w14:textId="77777777"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AFD650C" w14:textId="77777777" w:rsidR="00694892" w:rsidRDefault="00694892" w:rsidP="00694892">
      <w:pPr>
        <w:pStyle w:val="22"/>
        <w:numPr>
          <w:ilvl w:val="3"/>
          <w:numId w:val="49"/>
        </w:numPr>
        <w:shd w:val="clear" w:color="auto" w:fill="auto"/>
        <w:tabs>
          <w:tab w:val="left" w:pos="0"/>
        </w:tabs>
        <w:spacing w:after="60"/>
        <w:ind w:left="0" w:firstLine="851"/>
        <w:jc w:val="both"/>
      </w:pPr>
      <w:r>
        <w:t>Формы, порядок, даты начала и окончания предоставления участникам процедур закупки разъяснений положений документации об аукционе.</w:t>
      </w:r>
    </w:p>
    <w:p w14:paraId="561A571F" w14:textId="77777777"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14:paraId="4B8D3154" w14:textId="77777777"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14:paraId="02AA4108" w14:textId="77777777"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14:paraId="588D7764" w14:textId="77777777"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14:paraId="462A2CF8" w14:textId="77777777"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14:paraId="5B0BF751"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14:paraId="751BB45E" w14:textId="77777777"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14:paraId="42E3611A" w14:textId="77777777"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14:paraId="2810EBF4" w14:textId="77777777"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2C38AA63" w14:textId="77777777"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14:paraId="14ED5B07" w14:textId="77777777"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14:paraId="70C9E4D2" w14:textId="77777777"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14:paraId="0C5C3EDC" w14:textId="77777777"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14:paraId="49E4270F" w14:textId="77777777" w:rsidR="00694892" w:rsidRDefault="00694892" w:rsidP="00694892">
      <w:pPr>
        <w:pStyle w:val="22"/>
        <w:numPr>
          <w:ilvl w:val="0"/>
          <w:numId w:val="15"/>
        </w:numPr>
        <w:shd w:val="clear" w:color="auto" w:fill="auto"/>
        <w:tabs>
          <w:tab w:val="left" w:pos="851"/>
        </w:tabs>
        <w:spacing w:after="60"/>
        <w:ind w:left="0" w:firstLine="851"/>
        <w:jc w:val="both"/>
      </w:pPr>
      <w:r>
        <w:lastRenderedPageBreak/>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14:paraId="50BB3993" w14:textId="77777777" w:rsidR="00694892" w:rsidRDefault="00694892" w:rsidP="00694892">
      <w:pPr>
        <w:pStyle w:val="22"/>
        <w:numPr>
          <w:ilvl w:val="2"/>
          <w:numId w:val="49"/>
        </w:numPr>
        <w:shd w:val="clear" w:color="auto" w:fill="auto"/>
        <w:tabs>
          <w:tab w:val="left" w:pos="0"/>
        </w:tabs>
        <w:spacing w:after="360"/>
        <w:ind w:left="0" w:firstLine="851"/>
        <w:jc w:val="both"/>
      </w:pPr>
      <w:bookmarkStart w:id="358" w:name="bookmark82"/>
      <w: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14:paraId="399C8F0D" w14:textId="77777777" w:rsidR="00694892" w:rsidRPr="001B7DE6" w:rsidRDefault="00694892" w:rsidP="00694892">
      <w:pPr>
        <w:pStyle w:val="2a"/>
        <w:numPr>
          <w:ilvl w:val="1"/>
          <w:numId w:val="49"/>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sidRPr="001B7DE6">
        <w:rPr>
          <w:color w:val="auto"/>
        </w:rPr>
        <w:t>Порядок подачи заявок на участие в аукционе.</w:t>
      </w:r>
      <w:bookmarkEnd w:id="359"/>
      <w:bookmarkEnd w:id="360"/>
      <w:bookmarkEnd w:id="361"/>
      <w:bookmarkEnd w:id="362"/>
      <w:bookmarkEnd w:id="363"/>
    </w:p>
    <w:p w14:paraId="4628A69C" w14:textId="77777777"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14:paraId="208C940D" w14:textId="77777777"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14:paraId="4C188758" w14:textId="77777777"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14:paraId="640D25E4" w14:textId="77777777"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14:paraId="67737D62" w14:textId="77777777"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14:paraId="549E0579" w14:textId="77777777"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14:paraId="4D44C9E0" w14:textId="77777777"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14:paraId="630164D3" w14:textId="77777777"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14:paraId="4785D34F" w14:textId="77777777"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14:paraId="740863AC" w14:textId="77777777"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14:paraId="00E4C5DC" w14:textId="77777777"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14:paraId="63872C83" w14:textId="77777777"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14:paraId="53C38225" w14:textId="77777777" w:rsidR="00694892" w:rsidRDefault="00694892" w:rsidP="00694892">
      <w:pPr>
        <w:pStyle w:val="22"/>
        <w:numPr>
          <w:ilvl w:val="2"/>
          <w:numId w:val="40"/>
        </w:numPr>
        <w:shd w:val="clear" w:color="auto" w:fill="auto"/>
        <w:tabs>
          <w:tab w:val="left" w:pos="0"/>
        </w:tabs>
        <w:spacing w:after="60"/>
        <w:ind w:left="0" w:firstLine="851"/>
        <w:jc w:val="both"/>
      </w:pPr>
      <w:r>
        <w:lastRenderedPageBreak/>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14:paraId="0E64A19B" w14:textId="77777777"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14:paraId="45987AD2" w14:textId="77777777"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14:paraId="05AC9705" w14:textId="77777777" w:rsidR="00694892" w:rsidRDefault="00694892" w:rsidP="00694892">
      <w:pPr>
        <w:pStyle w:val="22"/>
        <w:numPr>
          <w:ilvl w:val="2"/>
          <w:numId w:val="40"/>
        </w:numPr>
        <w:shd w:val="clear" w:color="auto" w:fill="auto"/>
        <w:tabs>
          <w:tab w:val="left" w:pos="0"/>
        </w:tabs>
        <w:spacing w:after="360"/>
        <w:ind w:left="0" w:firstLine="851"/>
        <w:jc w:val="both"/>
      </w:pPr>
      <w:bookmarkStart w:id="364"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64"/>
    </w:p>
    <w:p w14:paraId="492A4E4B" w14:textId="77777777" w:rsidR="00694892" w:rsidRPr="001B7DE6" w:rsidRDefault="00694892" w:rsidP="00694892">
      <w:pPr>
        <w:pStyle w:val="2a"/>
        <w:numPr>
          <w:ilvl w:val="1"/>
          <w:numId w:val="49"/>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sidRPr="001B7DE6">
        <w:rPr>
          <w:color w:val="auto"/>
        </w:rPr>
        <w:t>Условия допуска к участию в аукционе.</w:t>
      </w:r>
      <w:bookmarkEnd w:id="365"/>
      <w:bookmarkEnd w:id="366"/>
      <w:bookmarkEnd w:id="367"/>
      <w:bookmarkEnd w:id="368"/>
      <w:bookmarkEnd w:id="369"/>
    </w:p>
    <w:p w14:paraId="770A64EA" w14:textId="77777777"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14:paraId="64CE64C2" w14:textId="77777777"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14:paraId="5CFC5B23" w14:textId="77777777"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BB1D54">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BB1D54">
          <w:t>1.5</w:t>
        </w:r>
        <w:r>
          <w:fldChar w:fldCharType="end"/>
        </w:r>
        <w:r>
          <w:t xml:space="preserve"> </w:t>
        </w:r>
      </w:hyperlink>
      <w:r>
        <w:t>настоящего Положения.</w:t>
      </w:r>
    </w:p>
    <w:p w14:paraId="584146CC" w14:textId="77777777"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5B45EE54" w14:textId="77777777"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14:paraId="24D4EDC6" w14:textId="77777777" w:rsidR="00694892" w:rsidRDefault="00694892" w:rsidP="00694892">
      <w:pPr>
        <w:pStyle w:val="22"/>
        <w:numPr>
          <w:ilvl w:val="3"/>
          <w:numId w:val="41"/>
        </w:numPr>
        <w:shd w:val="clear" w:color="auto" w:fill="auto"/>
        <w:tabs>
          <w:tab w:val="left" w:pos="0"/>
        </w:tabs>
        <w:spacing w:after="360"/>
        <w:ind w:left="0" w:firstLine="851"/>
        <w:jc w:val="both"/>
      </w:pPr>
      <w:r>
        <w:t xml:space="preserve">В документации об аукционе могут быть установлены другие </w:t>
      </w:r>
      <w:r>
        <w:lastRenderedPageBreak/>
        <w:t>основания не допуска участника к участию в аукционе, не противоречащие настоящему Положению.</w:t>
      </w:r>
    </w:p>
    <w:p w14:paraId="17B295EE" w14:textId="77777777" w:rsidR="00694892" w:rsidRPr="001B7DE6" w:rsidRDefault="00694892" w:rsidP="00694892">
      <w:pPr>
        <w:pStyle w:val="2a"/>
        <w:numPr>
          <w:ilvl w:val="1"/>
          <w:numId w:val="49"/>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1B7DE6">
        <w:rPr>
          <w:color w:val="auto"/>
        </w:rPr>
        <w:t>Порядок рассмотрения заявок на участие в аукционе</w:t>
      </w:r>
      <w:bookmarkEnd w:id="370"/>
      <w:r w:rsidRPr="001B7DE6">
        <w:rPr>
          <w:color w:val="auto"/>
        </w:rPr>
        <w:t>.</w:t>
      </w:r>
      <w:bookmarkEnd w:id="371"/>
      <w:bookmarkEnd w:id="372"/>
      <w:bookmarkEnd w:id="373"/>
      <w:bookmarkEnd w:id="374"/>
      <w:bookmarkEnd w:id="375"/>
    </w:p>
    <w:p w14:paraId="392E8C80" w14:textId="77777777"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14:paraId="49D0D773" w14:textId="77777777"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14:paraId="6BE64585" w14:textId="77777777" w:rsidR="00694892" w:rsidRDefault="00694892" w:rsidP="00694892">
      <w:pPr>
        <w:pStyle w:val="22"/>
        <w:numPr>
          <w:ilvl w:val="2"/>
          <w:numId w:val="49"/>
        </w:numPr>
        <w:shd w:val="clear" w:color="auto" w:fill="auto"/>
        <w:tabs>
          <w:tab w:val="left" w:pos="0"/>
        </w:tabs>
        <w:spacing w:after="64"/>
        <w:ind w:left="0" w:firstLine="851"/>
        <w:jc w:val="both"/>
      </w:pPr>
      <w:bookmarkStart w:id="376"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14:paraId="7C05EAFC" w14:textId="77777777"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7"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14:paraId="0A14C681" w14:textId="77777777"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14:paraId="5A0FE734" w14:textId="77777777"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80"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fldChar w:fldCharType="begin"/>
        </w:r>
        <w:r>
          <w:instrText xml:space="preserve"> REF _Ref425172564 \r \h </w:instrText>
        </w:r>
        <w:r>
          <w:fldChar w:fldCharType="separate"/>
        </w:r>
        <w:r w:rsidR="00BB1D54">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BB1D54">
          <w:t>10.7.5</w:t>
        </w:r>
        <w:r>
          <w:fldChar w:fldCharType="end"/>
        </w:r>
        <w:r>
          <w:t xml:space="preserve"> </w:t>
        </w:r>
      </w:hyperlink>
      <w:r>
        <w:t>настоящего раздела.</w:t>
      </w:r>
      <w:bookmarkEnd w:id="380"/>
    </w:p>
    <w:p w14:paraId="2F259367" w14:textId="77777777" w:rsidR="00694892" w:rsidRPr="001B7DE6" w:rsidRDefault="00694892" w:rsidP="00694892">
      <w:pPr>
        <w:pStyle w:val="2a"/>
        <w:numPr>
          <w:ilvl w:val="1"/>
          <w:numId w:val="49"/>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sidRPr="001B7DE6">
        <w:rPr>
          <w:color w:val="auto"/>
        </w:rPr>
        <w:lastRenderedPageBreak/>
        <w:t>Порядок проведения аукциона.</w:t>
      </w:r>
      <w:bookmarkEnd w:id="381"/>
      <w:bookmarkEnd w:id="382"/>
      <w:bookmarkEnd w:id="383"/>
      <w:bookmarkEnd w:id="384"/>
      <w:bookmarkEnd w:id="385"/>
    </w:p>
    <w:p w14:paraId="4F94A445" w14:textId="77777777" w:rsidR="00694892" w:rsidRDefault="00694892" w:rsidP="00694892">
      <w:pPr>
        <w:pStyle w:val="22"/>
        <w:numPr>
          <w:ilvl w:val="2"/>
          <w:numId w:val="49"/>
        </w:numPr>
        <w:shd w:val="clear" w:color="auto" w:fill="auto"/>
        <w:tabs>
          <w:tab w:val="left" w:pos="0"/>
        </w:tabs>
        <w:spacing w:after="120"/>
        <w:ind w:left="0" w:firstLine="851"/>
        <w:jc w:val="both"/>
      </w:pPr>
      <w: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146EBA58" w14:textId="77777777"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14:paraId="76EF7C2F" w14:textId="77777777"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14:paraId="5C7C1C72" w14:textId="77777777"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14:paraId="205C278B" w14:textId="77777777"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14:paraId="0A65C914" w14:textId="77777777"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14:paraId="7DDFC5F9" w14:textId="77777777"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CBAED20" w14:textId="77777777"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14:paraId="7A27AE47" w14:textId="77777777"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14:paraId="5F55C8D6" w14:textId="77777777"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14:paraId="79069AEC"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14:paraId="0D724021"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14:paraId="7312F725"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14:paraId="39A03962"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14:paraId="52C63081"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14:paraId="183F9EC8" w14:textId="77777777"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14:paraId="5BBB10EF" w14:textId="77777777"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2857618"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w:t>
      </w:r>
      <w:r>
        <w:lastRenderedPageBreak/>
        <w:t>аукционе, и "шаг аукциона", в соответствии с которым снижается цена.</w:t>
      </w:r>
    </w:p>
    <w:p w14:paraId="45104552"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14:paraId="1C402306"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38C548D" w14:textId="77777777"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14:paraId="199487FB" w14:textId="77777777"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14:paraId="72316B18" w14:textId="77777777" w:rsidR="00694892" w:rsidRDefault="00694892" w:rsidP="00694892">
      <w:pPr>
        <w:tabs>
          <w:tab w:val="left" w:pos="0"/>
          <w:tab w:val="left" w:pos="9781"/>
        </w:tabs>
        <w:ind w:right="53" w:firstLine="851"/>
        <w:contextualSpacing/>
        <w:jc w:val="both"/>
        <w:rPr>
          <w:sz w:val="2"/>
          <w:szCs w:val="2"/>
        </w:rPr>
      </w:pPr>
    </w:p>
    <w:p w14:paraId="6CE6596C"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14:paraId="5C017F0A"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14:paraId="407397BF"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14:paraId="2D91508E"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14:paraId="3ACC2D14"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14:paraId="45EA3BC5" w14:textId="77777777"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14:paraId="4603D6CC" w14:textId="77777777"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6"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14:paraId="1C542EF9" w14:textId="77777777" w:rsidR="00694892" w:rsidRPr="001B7DE6" w:rsidRDefault="00694892" w:rsidP="00694892">
      <w:pPr>
        <w:pStyle w:val="2a"/>
        <w:numPr>
          <w:ilvl w:val="1"/>
          <w:numId w:val="49"/>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sidRPr="001B7DE6">
        <w:rPr>
          <w:color w:val="auto"/>
        </w:rPr>
        <w:t>Заключение и исполнение договора по итогам аукциона.</w:t>
      </w:r>
      <w:bookmarkEnd w:id="387"/>
      <w:bookmarkEnd w:id="388"/>
      <w:bookmarkEnd w:id="389"/>
      <w:bookmarkEnd w:id="390"/>
      <w:bookmarkEnd w:id="391"/>
    </w:p>
    <w:p w14:paraId="649AB848" w14:textId="77777777"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14:paraId="1E9C9A58" w14:textId="77777777"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14:paraId="78D9E2EE" w14:textId="77777777" w:rsidR="00694892" w:rsidRDefault="00694892" w:rsidP="00694892">
      <w:pPr>
        <w:pStyle w:val="22"/>
        <w:numPr>
          <w:ilvl w:val="2"/>
          <w:numId w:val="49"/>
        </w:numPr>
        <w:shd w:val="clear" w:color="auto" w:fill="auto"/>
        <w:tabs>
          <w:tab w:val="left" w:pos="1828"/>
        </w:tabs>
        <w:spacing w:after="60"/>
        <w:ind w:left="0" w:firstLine="851"/>
        <w:jc w:val="both"/>
      </w:pPr>
      <w: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w:t>
      </w:r>
      <w:r>
        <w:lastRenderedPageBreak/>
        <w:t>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59E3B0CE" w14:textId="77777777" w:rsidR="00694892" w:rsidRDefault="00694892" w:rsidP="00694892">
      <w:pPr>
        <w:pStyle w:val="22"/>
        <w:shd w:val="clear" w:color="auto" w:fill="auto"/>
        <w:spacing w:after="60"/>
        <w:ind w:firstLine="851"/>
        <w:jc w:val="both"/>
      </w:pPr>
      <w: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0F02C1B4" w14:textId="77777777"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14:paraId="77CDDB52" w14:textId="77777777"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2F63DD30" w14:textId="77777777"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14:paraId="252952C8" w14:textId="77777777" w:rsidR="00694892" w:rsidRDefault="00694892" w:rsidP="00694892">
      <w:pPr>
        <w:pStyle w:val="22"/>
        <w:numPr>
          <w:ilvl w:val="2"/>
          <w:numId w:val="49"/>
        </w:numPr>
        <w:shd w:val="clear" w:color="auto" w:fill="auto"/>
        <w:tabs>
          <w:tab w:val="left" w:pos="1809"/>
        </w:tabs>
        <w:spacing w:after="360"/>
        <w:ind w:left="0" w:firstLine="851"/>
        <w:jc w:val="both"/>
      </w:pPr>
      <w:bookmarkStart w:id="392"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14:paraId="3D597C0D" w14:textId="77777777" w:rsidR="00694892" w:rsidRPr="001B7DE6" w:rsidRDefault="00694892" w:rsidP="00694892">
      <w:pPr>
        <w:pStyle w:val="2a"/>
        <w:numPr>
          <w:ilvl w:val="1"/>
          <w:numId w:val="49"/>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1B7DE6">
        <w:rPr>
          <w:color w:val="auto"/>
        </w:rPr>
        <w:t>Признание аукциона несостоявшимся.</w:t>
      </w:r>
      <w:bookmarkEnd w:id="393"/>
      <w:bookmarkEnd w:id="394"/>
      <w:bookmarkEnd w:id="395"/>
      <w:bookmarkEnd w:id="396"/>
      <w:bookmarkEnd w:id="397"/>
    </w:p>
    <w:p w14:paraId="2CF8DDCF" w14:textId="77777777"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14:paraId="626214EE" w14:textId="77777777"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14:paraId="67C9DA48" w14:textId="77777777"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14:paraId="45C7E49B" w14:textId="77777777" w:rsidR="00694892" w:rsidRDefault="00694892" w:rsidP="00694892">
      <w:pPr>
        <w:pStyle w:val="22"/>
        <w:shd w:val="clear" w:color="auto" w:fill="auto"/>
        <w:tabs>
          <w:tab w:val="left" w:pos="0"/>
        </w:tabs>
        <w:spacing w:after="60"/>
        <w:ind w:firstLine="851"/>
        <w:jc w:val="both"/>
      </w:pPr>
      <w:r>
        <w:lastRenderedPageBreak/>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2099F018" w14:textId="77777777" w:rsidR="00694892" w:rsidRDefault="00694892" w:rsidP="00694892">
      <w:pPr>
        <w:pStyle w:val="22"/>
        <w:shd w:val="clear" w:color="auto" w:fill="auto"/>
        <w:tabs>
          <w:tab w:val="left" w:pos="0"/>
        </w:tabs>
        <w:spacing w:after="60"/>
        <w:ind w:firstLine="851"/>
        <w:jc w:val="both"/>
      </w:pPr>
      <w: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14:paraId="4C9C7DC4" w14:textId="77777777"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2A91B91F" w14:textId="77777777" w:rsidR="00694892" w:rsidRDefault="00694892" w:rsidP="00694892">
      <w:pPr>
        <w:pStyle w:val="22"/>
        <w:shd w:val="clear" w:color="auto" w:fill="auto"/>
        <w:tabs>
          <w:tab w:val="left" w:pos="0"/>
        </w:tabs>
        <w:spacing w:after="360"/>
        <w:ind w:firstLine="851"/>
        <w:jc w:val="both"/>
      </w:pPr>
      <w:bookmarkStart w:id="398"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8"/>
    </w:p>
    <w:p w14:paraId="3377A9D6" w14:textId="77777777" w:rsidR="00694892" w:rsidRPr="001B7DE6" w:rsidRDefault="00694892" w:rsidP="00694892">
      <w:pPr>
        <w:pStyle w:val="2a"/>
        <w:numPr>
          <w:ilvl w:val="1"/>
          <w:numId w:val="49"/>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1B7DE6">
        <w:rPr>
          <w:color w:val="auto"/>
        </w:rPr>
        <w:t>Особенности проведения закрытого аукциона.</w:t>
      </w:r>
      <w:bookmarkEnd w:id="399"/>
      <w:bookmarkEnd w:id="400"/>
      <w:bookmarkEnd w:id="401"/>
      <w:bookmarkEnd w:id="402"/>
      <w:bookmarkEnd w:id="403"/>
    </w:p>
    <w:p w14:paraId="10BB4CD7" w14:textId="77777777"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14:paraId="7C7F7C44" w14:textId="77777777"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14:paraId="41CF2454" w14:textId="77777777"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14:paraId="42B18C72" w14:textId="77777777"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14:paraId="3065DAC4" w14:textId="77777777"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BB1D54">
          <w:t>10.2.1</w:t>
        </w:r>
        <w:r>
          <w:rPr>
            <w:highlight w:val="yellow"/>
          </w:rPr>
          <w:fldChar w:fldCharType="end"/>
        </w:r>
        <w:r>
          <w:t xml:space="preserve"> </w:t>
        </w:r>
      </w:hyperlink>
      <w:r>
        <w:t>настоящего Положения.</w:t>
      </w:r>
    </w:p>
    <w:p w14:paraId="4E865384" w14:textId="77777777" w:rsidR="00694892" w:rsidRDefault="00694892" w:rsidP="00694892">
      <w:pPr>
        <w:pStyle w:val="22"/>
        <w:numPr>
          <w:ilvl w:val="2"/>
          <w:numId w:val="49"/>
        </w:numPr>
        <w:shd w:val="clear" w:color="auto" w:fill="auto"/>
        <w:tabs>
          <w:tab w:val="left" w:pos="0"/>
        </w:tabs>
        <w:spacing w:after="60"/>
        <w:ind w:left="0" w:firstLine="851"/>
        <w:jc w:val="both"/>
      </w:pPr>
      <w:r>
        <w:lastRenderedPageBreak/>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14:paraId="123EBF48" w14:textId="77777777" w:rsidR="00694892" w:rsidRDefault="00694892" w:rsidP="00694892">
      <w:pPr>
        <w:pStyle w:val="22"/>
        <w:numPr>
          <w:ilvl w:val="2"/>
          <w:numId w:val="49"/>
        </w:numPr>
        <w:shd w:val="clear" w:color="auto" w:fill="auto"/>
        <w:tabs>
          <w:tab w:val="left" w:pos="0"/>
        </w:tabs>
        <w:spacing w:after="60"/>
        <w:ind w:left="0" w:firstLine="851"/>
        <w:jc w:val="both"/>
      </w:pPr>
      <w: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14:paraId="0C3CD5D9" w14:textId="77777777"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14:paraId="14E48B26" w14:textId="77777777"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14:paraId="1EBAF5D1" w14:textId="77777777"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E005F9">
        <w:rPr>
          <w:b/>
        </w:rPr>
        <w:t>Закупки в электронной форме, электронные торговые площадки, электронный документооборот</w:t>
      </w:r>
      <w:bookmarkEnd w:id="404"/>
      <w:r w:rsidRPr="00E005F9">
        <w:rPr>
          <w:b/>
        </w:rPr>
        <w:t>.</w:t>
      </w:r>
      <w:bookmarkEnd w:id="405"/>
      <w:bookmarkEnd w:id="406"/>
      <w:bookmarkEnd w:id="407"/>
      <w:bookmarkEnd w:id="408"/>
      <w:bookmarkEnd w:id="409"/>
      <w:bookmarkEnd w:id="410"/>
    </w:p>
    <w:p w14:paraId="05751192" w14:textId="77777777"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14:paraId="772FBBD1" w14:textId="77777777"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7D454073" w14:textId="77777777"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14:paraId="64C681D2" w14:textId="77777777"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14:paraId="2E6F53D8" w14:textId="77777777" w:rsidR="00694892" w:rsidRDefault="00694892" w:rsidP="00694892">
      <w:pPr>
        <w:pStyle w:val="22"/>
        <w:numPr>
          <w:ilvl w:val="2"/>
          <w:numId w:val="42"/>
        </w:numPr>
        <w:shd w:val="clear" w:color="auto" w:fill="auto"/>
        <w:tabs>
          <w:tab w:val="left" w:pos="0"/>
        </w:tabs>
        <w:spacing w:after="60"/>
        <w:ind w:left="0" w:firstLine="851"/>
        <w:jc w:val="both"/>
      </w:pPr>
      <w:r>
        <w:t xml:space="preserve">Для участия в закупке, проводимой на электронной торговой </w:t>
      </w:r>
      <w:r>
        <w:lastRenderedPageBreak/>
        <w:t>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14:paraId="7FF05749" w14:textId="77777777" w:rsidR="00694892" w:rsidRDefault="00694892" w:rsidP="00694892">
      <w:pPr>
        <w:pStyle w:val="22"/>
        <w:numPr>
          <w:ilvl w:val="2"/>
          <w:numId w:val="42"/>
        </w:numPr>
        <w:shd w:val="clear" w:color="auto" w:fill="auto"/>
        <w:tabs>
          <w:tab w:val="left" w:pos="0"/>
        </w:tabs>
        <w:spacing w:after="64"/>
        <w:ind w:left="0" w:firstLine="851"/>
        <w:jc w:val="both"/>
      </w:pPr>
      <w:r>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14:paraId="42519936" w14:textId="77777777"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14:paraId="4F6F72AD" w14:textId="77777777"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14:paraId="018F2A52" w14:textId="77777777"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14:paraId="6C574C9A" w14:textId="77777777"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14:paraId="6C228E5B" w14:textId="77777777"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14:paraId="04BC1958" w14:textId="77777777"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14:paraId="3F25082E" w14:textId="77777777"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14:paraId="0AB7A3EE" w14:textId="77777777"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14:paraId="4218A56C" w14:textId="77777777"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14:paraId="468EF068" w14:textId="77777777"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14:paraId="74A9AD41" w14:textId="77777777"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14:paraId="2C6890E6" w14:textId="77777777" w:rsidR="00694892" w:rsidRDefault="00694892" w:rsidP="00694892">
      <w:pPr>
        <w:pStyle w:val="22"/>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w:t>
      </w:r>
      <w:r>
        <w:lastRenderedPageBreak/>
        <w:t>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14:paraId="428B8BD1" w14:textId="77777777"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14:paraId="7E7F969B" w14:textId="77777777"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14:paraId="7FC1B5A9" w14:textId="77777777"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14:paraId="45631040" w14:textId="77777777"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15182B">
        <w:rPr>
          <w:b/>
        </w:rPr>
        <w:t>Закупка у единственного поставщика (подрядчика, исполнителя)</w:t>
      </w:r>
      <w:bookmarkEnd w:id="411"/>
      <w:r w:rsidRPr="0015182B">
        <w:rPr>
          <w:b/>
        </w:rPr>
        <w:t>.</w:t>
      </w:r>
      <w:bookmarkEnd w:id="412"/>
      <w:bookmarkEnd w:id="413"/>
      <w:bookmarkEnd w:id="414"/>
      <w:bookmarkEnd w:id="415"/>
      <w:bookmarkEnd w:id="416"/>
      <w:bookmarkEnd w:id="417"/>
    </w:p>
    <w:p w14:paraId="04734AD5" w14:textId="77777777"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14:paraId="560A9037"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14:paraId="6E4B68B7"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14:paraId="5DFD3368"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5AA1172"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lastRenderedPageBreak/>
        <w:t xml:space="preserve">Заключается договор на поставку </w:t>
      </w:r>
      <w:r>
        <w:rPr>
          <w:sz w:val="28"/>
          <w:szCs w:val="28"/>
        </w:rPr>
        <w:t>р</w:t>
      </w:r>
      <w:r w:rsidRPr="00756468">
        <w:rPr>
          <w:sz w:val="28"/>
          <w:szCs w:val="28"/>
        </w:rPr>
        <w:t>оссийских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14:paraId="786C1522"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14:paraId="6573A792" w14:textId="1D9EE7EC"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14:paraId="20F06D60"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292C049A"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14:paraId="18B95546"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909234B" w14:textId="376C2B89"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14:paraId="0E9BA4F4" w14:textId="55198C7F" w:rsidR="00694892" w:rsidRPr="0002697B"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14:paraId="0413DAAB"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lastRenderedPageBreak/>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14:paraId="08B8842D" w14:textId="77777777"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w:t>
      </w:r>
      <w:proofErr w:type="gramStart"/>
      <w:r w:rsidRPr="00455108">
        <w:rPr>
          <w:color w:val="000000"/>
          <w:sz w:val="28"/>
          <w:szCs w:val="28"/>
        </w:rPr>
        <w:t xml:space="preserve">о </w:t>
      </w:r>
      <w:r w:rsidRPr="00455108">
        <w:rPr>
          <w:sz w:val="28"/>
          <w:szCs w:val="28"/>
        </w:rPr>
        <w:t xml:space="preserve"> заключении</w:t>
      </w:r>
      <w:proofErr w:type="gramEnd"/>
      <w:r w:rsidRPr="00455108">
        <w:rPr>
          <w:sz w:val="28"/>
          <w:szCs w:val="28"/>
        </w:rPr>
        <w:t xml:space="preserve">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8"/>
    <w:bookmarkEnd w:id="419"/>
    <w:p w14:paraId="29B372B6"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14:paraId="64448B14"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14:paraId="34986BBD"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14:paraId="5669F399"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14:paraId="39B3086D"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14:paraId="24572141" w14:textId="77777777"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14:paraId="3DA3846B"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транзита и </w:t>
      </w:r>
      <w:proofErr w:type="spellStart"/>
      <w:r w:rsidRPr="00756468">
        <w:rPr>
          <w:sz w:val="28"/>
          <w:szCs w:val="28"/>
        </w:rPr>
        <w:t>компримирования</w:t>
      </w:r>
      <w:proofErr w:type="spellEnd"/>
      <w:r w:rsidRPr="00756468">
        <w:rPr>
          <w:sz w:val="28"/>
          <w:szCs w:val="28"/>
        </w:rPr>
        <w:t xml:space="preserve"> газа за пределами Российской Федерации.</w:t>
      </w:r>
    </w:p>
    <w:p w14:paraId="451BD37D" w14:textId="77777777"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 xml:space="preserve">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w:t>
      </w:r>
      <w:r w:rsidRPr="00E31499">
        <w:rPr>
          <w:sz w:val="28"/>
          <w:szCs w:val="28"/>
        </w:rPr>
        <w:lastRenderedPageBreak/>
        <w:t>Федеральным законом «О газоснабжении в Российской Федерации» и находятся у них на праве собственности или на иных законных основаниях.</w:t>
      </w:r>
    </w:p>
    <w:p w14:paraId="578D3B59" w14:textId="77777777"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14:paraId="602AB679"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61A7246F"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14:paraId="46562685" w14:textId="487174DB"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14:paraId="72109960" w14:textId="77777777"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14:paraId="01D8E8A5"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14:paraId="7961C3A6"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14:paraId="369BC2F9" w14:textId="77777777"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 xml:space="preserve">Заключается договор с банком или иной кредитной </w:t>
      </w:r>
      <w:proofErr w:type="gramStart"/>
      <w:r w:rsidRPr="00420B6E">
        <w:rPr>
          <w:sz w:val="28"/>
          <w:szCs w:val="28"/>
          <w:lang w:bidi="ru-RU"/>
        </w:rPr>
        <w:t>организацией  на</w:t>
      </w:r>
      <w:proofErr w:type="gramEnd"/>
      <w:r w:rsidRPr="00420B6E">
        <w:rPr>
          <w:sz w:val="28"/>
          <w:szCs w:val="28"/>
          <w:lang w:bidi="ru-RU"/>
        </w:rPr>
        <w:t xml:space="preserve">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14:paraId="30E8B0BA"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lastRenderedPageBreak/>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69D08C7C"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00AA64BE"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14:paraId="23E76B85"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14:paraId="0014A463"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14:paraId="32F32B7E"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
    <w:p w14:paraId="35D8417A"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14:paraId="4454B3BC"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Осуществляется закупка услуг лизинга объектов сетей газораспределения.</w:t>
      </w:r>
    </w:p>
    <w:p w14:paraId="007FFD55" w14:textId="7B2B4595"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Pr>
          <w:sz w:val="28"/>
          <w:szCs w:val="28"/>
        </w:rPr>
        <w:t>.</w:t>
      </w:r>
      <w:r w:rsidRPr="00C94880">
        <w:rPr>
          <w:sz w:val="28"/>
          <w:szCs w:val="28"/>
        </w:rPr>
        <w:t xml:space="preserve">  </w:t>
      </w:r>
    </w:p>
    <w:p w14:paraId="492644AD"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C256D6D" w14:textId="15BFB57F"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2E3C5F7" w14:textId="54764EFB" w:rsidR="00694892" w:rsidRPr="00172CD4"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14:paraId="00B14F1A" w14:textId="137ACB66"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14:paraId="2D343EF6" w14:textId="77777777"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15182B">
        <w:rPr>
          <w:b/>
        </w:rPr>
        <w:t>Особенности проведения закупок, участниками которых являются субъекты малого и среднего</w:t>
      </w:r>
      <w:bookmarkStart w:id="425" w:name="bookmark111"/>
      <w:r w:rsidRPr="0015182B">
        <w:rPr>
          <w:b/>
        </w:rPr>
        <w:t xml:space="preserve"> предпринимательства</w:t>
      </w:r>
      <w:r w:rsidRPr="005D71F9">
        <w:rPr>
          <w:b/>
          <w:vertAlign w:val="superscript"/>
        </w:rPr>
        <w:footnoteReference w:id="7"/>
      </w:r>
      <w:bookmarkEnd w:id="420"/>
      <w:bookmarkEnd w:id="421"/>
      <w:bookmarkEnd w:id="422"/>
      <w:bookmarkEnd w:id="423"/>
      <w:bookmarkEnd w:id="424"/>
      <w:bookmarkEnd w:id="425"/>
    </w:p>
    <w:p w14:paraId="486024C8" w14:textId="77777777"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14:paraId="2B6FE197" w14:textId="77777777"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14:paraId="7E2E2050" w14:textId="77777777"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4A9AA1AF" w14:textId="77777777"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14:paraId="2939A3BF"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w:t>
      </w:r>
      <w:r w:rsidRPr="008E3288">
        <w:rPr>
          <w:sz w:val="28"/>
          <w:szCs w:val="28"/>
        </w:rPr>
        <w:lastRenderedPageBreak/>
        <w:t xml:space="preserve">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
    <w:p w14:paraId="234BA2D1" w14:textId="77777777"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 xml:space="preserve">превышает пятьдесят </w:t>
      </w:r>
      <w:proofErr w:type="gramStart"/>
      <w:r w:rsidRPr="00EF3E1F">
        <w:rPr>
          <w:sz w:val="28"/>
          <w:szCs w:val="28"/>
        </w:rPr>
        <w:t>миллионов  рублей</w:t>
      </w:r>
      <w:proofErr w:type="gramEnd"/>
      <w:r w:rsidRPr="00EF3E1F">
        <w:rPr>
          <w:sz w:val="28"/>
          <w:szCs w:val="28"/>
        </w:rPr>
        <w:t>,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
    <w:p w14:paraId="27B1E9E5"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14:paraId="6F66B1FB"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14:paraId="51C6E870" w14:textId="3343BCC9"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88">
        <w:rPr>
          <w:rFonts w:ascii="Times New Roman" w:eastAsia="Times New Roman" w:hAnsi="Times New Roman" w:cs="Times New Roman"/>
          <w:color w:val="auto"/>
          <w:sz w:val="28"/>
          <w:szCs w:val="28"/>
        </w:rPr>
        <w:t>.</w:t>
      </w:r>
    </w:p>
    <w:p w14:paraId="56CFED13" w14:textId="77777777"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14:paraId="01C6CA52"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14:paraId="424C6C27" w14:textId="77777777"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08DDEF23"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w:t>
      </w:r>
      <w:r w:rsidRPr="008E3288">
        <w:rPr>
          <w:sz w:val="28"/>
          <w:szCs w:val="28"/>
        </w:rPr>
        <w:lastRenderedPageBreak/>
        <w:t xml:space="preserve">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14:paraId="452BC976" w14:textId="77777777"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3BDC931A" w14:textId="77777777"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1804211E" w14:textId="77777777"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14:paraId="7177391D" w14:textId="77777777"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14:paraId="05D6F6BD" w14:textId="77777777"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14:paraId="22C4650A" w14:textId="77777777"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6364E2D5" w14:textId="77777777"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14:paraId="305EFA0B" w14:textId="77777777"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46AB4AB8" w14:textId="77777777"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приема заявок осуществить закупку в соответствии с настоящим Положением </w:t>
      </w:r>
      <w:r w:rsidRPr="008E3288">
        <w:rPr>
          <w:rFonts w:ascii="Times New Roman" w:eastAsia="Times New Roman" w:hAnsi="Times New Roman" w:cs="Times New Roman"/>
          <w:color w:val="auto"/>
          <w:sz w:val="28"/>
          <w:szCs w:val="28"/>
        </w:rPr>
        <w:lastRenderedPageBreak/>
        <w:t xml:space="preserve">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14:paraId="345E3CB3" w14:textId="77777777"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14:paraId="1E4B8049" w14:textId="77777777"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51854184" w14:textId="77777777"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14:paraId="002F4C5C" w14:textId="77777777"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14:paraId="31910C03" w14:textId="77777777"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4869779" w14:textId="77777777"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14:paraId="5A6DD0A7" w14:textId="64BFACC8"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41EA6C63" w14:textId="77777777"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94CE403" w14:textId="77777777"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75D41CF4" w14:textId="77777777"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w:t>
      </w:r>
      <w:r w:rsidRPr="008E3288">
        <w:rPr>
          <w:rFonts w:ascii="Times New Roman" w:eastAsia="Times New Roman" w:hAnsi="Times New Roman" w:cs="Times New Roman"/>
          <w:color w:val="auto"/>
          <w:sz w:val="28"/>
          <w:szCs w:val="28"/>
        </w:rPr>
        <w:lastRenderedPageBreak/>
        <w:t xml:space="preserve">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14:paraId="6567C2FC" w14:textId="77777777"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8B0319C" w14:textId="77777777"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6"/>
      <w:bookmarkEnd w:id="427"/>
      <w:bookmarkEnd w:id="428"/>
    </w:p>
    <w:p w14:paraId="7A6C155F"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1F7CC657"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10D1AF95"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57498E8A"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3BEE32CD"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3C1FC72D" w14:textId="77777777"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A28E7FC"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 xml:space="preserve">.6 настоящего Положения, в отношении каждого субпоставщика (субподрядчика, соисполнителя), </w:t>
      </w:r>
      <w:r w:rsidRPr="008E3288">
        <w:rPr>
          <w:rFonts w:ascii="Times New Roman" w:eastAsia="Times New Roman" w:hAnsi="Times New Roman" w:cs="Times New Roman"/>
          <w:color w:val="auto"/>
          <w:sz w:val="28"/>
          <w:szCs w:val="28"/>
        </w:rPr>
        <w:lastRenderedPageBreak/>
        <w:t>являющегося субъектом малого и среднего предпринимательства.</w:t>
      </w:r>
    </w:p>
    <w:p w14:paraId="7E5871D4"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2213D691" w14:textId="77777777"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6E1B3896" w14:textId="77777777"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14:paraId="3DF63705" w14:textId="77777777" w:rsidR="00856A46" w:rsidRDefault="00856A46" w:rsidP="00856A46">
      <w:pPr>
        <w:pStyle w:val="Default"/>
        <w:ind w:firstLine="851"/>
        <w:jc w:val="both"/>
        <w:rPr>
          <w:color w:val="auto"/>
          <w:sz w:val="28"/>
          <w:szCs w:val="28"/>
        </w:rPr>
      </w:pPr>
    </w:p>
    <w:p w14:paraId="29A98B5E" w14:textId="77777777" w:rsidR="005E229C" w:rsidRPr="00856A46" w:rsidRDefault="005E229C" w:rsidP="001C3F29">
      <w:pPr>
        <w:pStyle w:val="Default"/>
        <w:numPr>
          <w:ilvl w:val="0"/>
          <w:numId w:val="49"/>
        </w:numPr>
        <w:ind w:firstLine="251"/>
        <w:jc w:val="both"/>
        <w:outlineLvl w:val="0"/>
        <w:rPr>
          <w:color w:val="auto"/>
          <w:sz w:val="28"/>
          <w:szCs w:val="28"/>
        </w:rPr>
      </w:pPr>
      <w:bookmarkStart w:id="429" w:name="_Toc451352164"/>
      <w:r w:rsidRPr="005E229C">
        <w:rPr>
          <w:b/>
          <w:bCs/>
          <w:color w:val="auto"/>
          <w:sz w:val="28"/>
          <w:szCs w:val="28"/>
          <w:lang w:val="x-none"/>
        </w:rPr>
        <w:t>Заключительные положения.</w:t>
      </w:r>
      <w:bookmarkEnd w:id="429"/>
    </w:p>
    <w:p w14:paraId="685452BD" w14:textId="77777777" w:rsidR="00856A46" w:rsidRPr="00856A46" w:rsidRDefault="00856A46" w:rsidP="00856A46">
      <w:pPr>
        <w:pStyle w:val="Default"/>
        <w:ind w:left="851"/>
        <w:jc w:val="both"/>
        <w:rPr>
          <w:color w:val="auto"/>
          <w:sz w:val="28"/>
          <w:szCs w:val="28"/>
        </w:rPr>
      </w:pPr>
    </w:p>
    <w:p w14:paraId="05F70257" w14:textId="7368E45B"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w:t>
      </w:r>
      <w:proofErr w:type="gramStart"/>
      <w:r w:rsidRPr="005E229C">
        <w:rPr>
          <w:color w:val="auto"/>
          <w:sz w:val="28"/>
          <w:szCs w:val="28"/>
        </w:rPr>
        <w:t>Положение  вступает</w:t>
      </w:r>
      <w:proofErr w:type="gramEnd"/>
      <w:r w:rsidRPr="005E229C">
        <w:rPr>
          <w:color w:val="auto"/>
          <w:sz w:val="28"/>
          <w:szCs w:val="28"/>
        </w:rPr>
        <w:t xml:space="preserve"> в силу с момента его утверждения Советом директоров Общества</w:t>
      </w:r>
      <w:r w:rsidR="00C33E90">
        <w:rPr>
          <w:color w:val="auto"/>
          <w:sz w:val="28"/>
          <w:szCs w:val="28"/>
        </w:rPr>
        <w:t>/Общим собранием</w:t>
      </w:r>
      <w:r w:rsidR="0037300E">
        <w:rPr>
          <w:color w:val="auto"/>
          <w:sz w:val="28"/>
          <w:szCs w:val="28"/>
        </w:rPr>
        <w:t xml:space="preserve"> акционеров</w:t>
      </w:r>
      <w:r w:rsidR="00C33E90">
        <w:rPr>
          <w:color w:val="auto"/>
          <w:sz w:val="28"/>
          <w:szCs w:val="28"/>
        </w:rPr>
        <w:t xml:space="preserve"> </w:t>
      </w:r>
      <w:r w:rsidR="0037300E">
        <w:rPr>
          <w:color w:val="auto"/>
          <w:sz w:val="28"/>
          <w:szCs w:val="28"/>
        </w:rPr>
        <w:t>(</w:t>
      </w:r>
      <w:r w:rsidR="00C33E90">
        <w:rPr>
          <w:color w:val="auto"/>
          <w:sz w:val="28"/>
          <w:szCs w:val="28"/>
        </w:rPr>
        <w:t>участников</w:t>
      </w:r>
      <w:r w:rsidR="0037300E">
        <w:rPr>
          <w:color w:val="auto"/>
          <w:sz w:val="28"/>
          <w:szCs w:val="28"/>
        </w:rPr>
        <w:t>)</w:t>
      </w:r>
      <w:r w:rsidR="00C33E90">
        <w:rPr>
          <w:color w:val="auto"/>
          <w:sz w:val="28"/>
          <w:szCs w:val="28"/>
        </w:rPr>
        <w:t xml:space="preserve"> Общества</w:t>
      </w:r>
      <w:r w:rsidRPr="005E229C">
        <w:rPr>
          <w:color w:val="auto"/>
          <w:sz w:val="28"/>
          <w:szCs w:val="28"/>
        </w:rPr>
        <w:t>.</w:t>
      </w:r>
    </w:p>
    <w:p w14:paraId="702189BC" w14:textId="0EF0562F"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 xml:space="preserve">в Единой информационной </w:t>
      </w:r>
      <w:proofErr w:type="gramStart"/>
      <w:r>
        <w:rPr>
          <w:color w:val="auto"/>
          <w:sz w:val="28"/>
          <w:szCs w:val="28"/>
        </w:rPr>
        <w:t>системе</w:t>
      </w:r>
      <w:r w:rsidRPr="005E229C">
        <w:rPr>
          <w:color w:val="auto"/>
          <w:sz w:val="28"/>
          <w:szCs w:val="28"/>
        </w:rPr>
        <w:t xml:space="preserve">  </w:t>
      </w:r>
      <w:r w:rsidR="005E229C" w:rsidRPr="005E229C">
        <w:rPr>
          <w:color w:val="auto"/>
          <w:sz w:val="28"/>
          <w:szCs w:val="28"/>
        </w:rPr>
        <w:t>не</w:t>
      </w:r>
      <w:proofErr w:type="gramEnd"/>
      <w:r w:rsidR="005E229C" w:rsidRPr="005E229C">
        <w:rPr>
          <w:color w:val="auto"/>
          <w:sz w:val="28"/>
          <w:szCs w:val="28"/>
        </w:rPr>
        <w:t xml:space="preserve"> позднее  пятнадцати дней со дня  его утверждения.</w:t>
      </w:r>
    </w:p>
    <w:p w14:paraId="2404CD90" w14:textId="7C7D60D7" w:rsidR="00D937AA" w:rsidRPr="00437EB6" w:rsidRDefault="000674F3" w:rsidP="00437EB6">
      <w:pPr>
        <w:pStyle w:val="Default"/>
        <w:ind w:firstLine="851"/>
        <w:jc w:val="both"/>
        <w:rPr>
          <w:color w:val="auto"/>
          <w:sz w:val="28"/>
          <w:szCs w:val="28"/>
        </w:rPr>
      </w:pPr>
      <w:r w:rsidRPr="00437EB6">
        <w:rPr>
          <w:b/>
          <w:color w:val="auto"/>
          <w:sz w:val="28"/>
          <w:szCs w:val="28"/>
        </w:rPr>
        <w:t>15</w:t>
      </w:r>
      <w:r w:rsidR="005E229C" w:rsidRPr="00437EB6">
        <w:rPr>
          <w:b/>
          <w:color w:val="auto"/>
          <w:sz w:val="28"/>
          <w:szCs w:val="28"/>
        </w:rPr>
        <w:t>.3.</w:t>
      </w:r>
      <w:r w:rsidR="005E229C"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Pr>
          <w:color w:val="auto"/>
          <w:sz w:val="28"/>
          <w:szCs w:val="28"/>
        </w:rPr>
        <w:t>Общества</w:t>
      </w:r>
      <w:r w:rsidR="005E229C" w:rsidRPr="005E229C">
        <w:rPr>
          <w:color w:val="auto"/>
          <w:sz w:val="28"/>
          <w:szCs w:val="28"/>
        </w:rPr>
        <w:t xml:space="preserve">, утвержденное решением Совета директоров Общества </w:t>
      </w:r>
      <w:proofErr w:type="gramStart"/>
      <w:r w:rsidR="005E229C" w:rsidRPr="005E229C">
        <w:rPr>
          <w:color w:val="auto"/>
          <w:sz w:val="28"/>
          <w:szCs w:val="28"/>
        </w:rPr>
        <w:t xml:space="preserve">от </w:t>
      </w:r>
      <w:r w:rsidR="00DE0833">
        <w:rPr>
          <w:color w:val="auto"/>
          <w:sz w:val="28"/>
          <w:szCs w:val="28"/>
        </w:rPr>
        <w:t xml:space="preserve"> 27.12.2013</w:t>
      </w:r>
      <w:proofErr w:type="gramEnd"/>
      <w:r w:rsidR="00425997">
        <w:rPr>
          <w:color w:val="auto"/>
          <w:sz w:val="28"/>
          <w:szCs w:val="28"/>
        </w:rPr>
        <w:t xml:space="preserve"> г.</w:t>
      </w:r>
      <w:r w:rsidR="005E229C" w:rsidRPr="005E229C">
        <w:rPr>
          <w:color w:val="auto"/>
          <w:sz w:val="28"/>
          <w:szCs w:val="28"/>
        </w:rPr>
        <w:t xml:space="preserve"> (протокол заседания Совета директоров</w:t>
      </w:r>
      <w:r w:rsidR="00C33E90" w:rsidRPr="00C33E90">
        <w:rPr>
          <w:color w:val="auto"/>
          <w:sz w:val="28"/>
          <w:szCs w:val="28"/>
        </w:rPr>
        <w:t xml:space="preserve"> Общества</w:t>
      </w:r>
      <w:r w:rsidR="005E229C" w:rsidRPr="005E229C">
        <w:rPr>
          <w:color w:val="auto"/>
          <w:sz w:val="28"/>
          <w:szCs w:val="28"/>
        </w:rPr>
        <w:t xml:space="preserve"> №  </w:t>
      </w:r>
      <w:r w:rsidR="00DE0833">
        <w:rPr>
          <w:color w:val="auto"/>
          <w:sz w:val="28"/>
          <w:szCs w:val="28"/>
        </w:rPr>
        <w:t>5</w:t>
      </w:r>
      <w:r w:rsidR="005E229C" w:rsidRPr="005E229C">
        <w:rPr>
          <w:color w:val="auto"/>
          <w:sz w:val="28"/>
          <w:szCs w:val="28"/>
        </w:rPr>
        <w:t>).</w:t>
      </w:r>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D5815" w14:textId="77777777" w:rsidR="00DE0833" w:rsidRDefault="00DE0833">
      <w:r>
        <w:separator/>
      </w:r>
    </w:p>
  </w:endnote>
  <w:endnote w:type="continuationSeparator" w:id="0">
    <w:p w14:paraId="257F8710" w14:textId="77777777" w:rsidR="00DE0833" w:rsidRDefault="00DE0833">
      <w:r>
        <w:continuationSeparator/>
      </w:r>
    </w:p>
  </w:endnote>
  <w:endnote w:type="continuationNotice" w:id="1">
    <w:p w14:paraId="02462C52" w14:textId="77777777" w:rsidR="00DE0833" w:rsidRDefault="00DE0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BD0B" w14:textId="77777777" w:rsidR="00DE0833" w:rsidRDefault="00DE0833">
    <w:pPr>
      <w:pStyle w:val="af1"/>
      <w:jc w:val="right"/>
    </w:pPr>
    <w:r>
      <w:fldChar w:fldCharType="begin"/>
    </w:r>
    <w:r>
      <w:instrText>PAGE   \* MERGEFORMAT</w:instrText>
    </w:r>
    <w:r>
      <w:fldChar w:fldCharType="separate"/>
    </w:r>
    <w:r w:rsidR="00602CC1">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D00C" w14:textId="77777777" w:rsidR="00DE0833" w:rsidRDefault="00DE0833">
      <w:r>
        <w:separator/>
      </w:r>
    </w:p>
  </w:footnote>
  <w:footnote w:type="continuationSeparator" w:id="0">
    <w:p w14:paraId="26F340DC" w14:textId="77777777" w:rsidR="00DE0833" w:rsidRDefault="00DE0833">
      <w:r>
        <w:continuationSeparator/>
      </w:r>
    </w:p>
  </w:footnote>
  <w:footnote w:type="continuationNotice" w:id="1">
    <w:p w14:paraId="2F498319" w14:textId="77777777" w:rsidR="00DE0833" w:rsidRDefault="00DE0833"/>
  </w:footnote>
  <w:footnote w:id="2">
    <w:p w14:paraId="674ED312" w14:textId="77777777" w:rsidR="00DE0833" w:rsidRDefault="00DE0833"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56043780" w14:textId="77777777" w:rsidR="00DE0833" w:rsidRDefault="00DE0833" w:rsidP="00694892">
      <w:pPr>
        <w:pStyle w:val="ac"/>
      </w:pPr>
      <w:r>
        <w:rPr>
          <w:rStyle w:val="ae"/>
        </w:rPr>
        <w:footnoteRef/>
      </w:r>
      <w:r>
        <w:t xml:space="preserve">  </w:t>
      </w:r>
      <w:r>
        <w:t xml:space="preserve">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14:paraId="7AD1FACB" w14:textId="77777777" w:rsidR="00DE0833" w:rsidRDefault="00DE0833"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14:paraId="648F4105" w14:textId="77777777" w:rsidR="00DE0833" w:rsidRDefault="00DE0833" w:rsidP="00694892">
      <w:pPr>
        <w:pStyle w:val="ac"/>
        <w:rPr>
          <w:rFonts w:ascii="Calibri" w:eastAsia="Calibri" w:hAnsi="Calibri" w:cs="Calibri"/>
          <w:sz w:val="22"/>
          <w:szCs w:val="22"/>
          <w:lang w:eastAsia="en-US"/>
        </w:rPr>
      </w:pPr>
      <w:r>
        <w:rPr>
          <w:rStyle w:val="ae"/>
        </w:rPr>
        <w:footnoteRef/>
      </w:r>
      <w:r>
        <w:t xml:space="preserve"> </w:t>
      </w:r>
      <w:r>
        <w:t>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14:paraId="66BE3FA5" w14:textId="77777777" w:rsidR="00DE0833" w:rsidRPr="000F0EE3" w:rsidRDefault="00DE0833"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9C8D30" w14:textId="77777777" w:rsidR="00DE0833" w:rsidRPr="000F0EE3" w:rsidRDefault="00DE0833"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14:paraId="2FE121A9" w14:textId="77777777" w:rsidR="00DE0833" w:rsidRDefault="00DE0833"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14:paraId="6AD52536" w14:textId="77777777" w:rsidR="00DE0833" w:rsidRDefault="00DE0833"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14:paraId="0E017A23" w14:textId="77777777" w:rsidR="00DE0833" w:rsidRDefault="00DE0833"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14:paraId="69B74B62" w14:textId="77777777" w:rsidR="00DE0833" w:rsidRDefault="00DE0833" w:rsidP="00694892">
      <w:pPr>
        <w:pStyle w:val="a5"/>
        <w:shd w:val="clear" w:color="auto" w:fill="auto"/>
        <w:tabs>
          <w:tab w:val="left" w:pos="120"/>
        </w:tabs>
        <w:rPr>
          <w:b w:val="0"/>
        </w:rPr>
      </w:pPr>
      <w:r>
        <w:rPr>
          <w:b w:val="0"/>
          <w:vertAlign w:val="superscript"/>
        </w:rPr>
        <w:footnoteRef/>
      </w:r>
      <w:r>
        <w:rPr>
          <w:b w:val="0"/>
        </w:rPr>
        <w:tab/>
      </w:r>
      <w:r>
        <w:rPr>
          <w:b w:val="0"/>
        </w:rPr>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14:paraId="37D3D10F" w14:textId="77777777" w:rsidR="00DE0833" w:rsidRDefault="00DE0833" w:rsidP="00694892">
      <w:pPr>
        <w:pStyle w:val="a5"/>
        <w:shd w:val="clear" w:color="auto" w:fill="auto"/>
        <w:tabs>
          <w:tab w:val="left" w:pos="182"/>
        </w:tabs>
        <w:rPr>
          <w:b w:val="0"/>
        </w:rPr>
      </w:pPr>
      <w:r>
        <w:rPr>
          <w:b w:val="0"/>
          <w:vertAlign w:val="superscript"/>
        </w:rPr>
        <w:footnoteRef/>
      </w:r>
      <w:r>
        <w:rPr>
          <w:b w:val="0"/>
        </w:rPr>
        <w:tab/>
      </w:r>
      <w:r>
        <w:rPr>
          <w:b w:val="0"/>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5407F9D9" w14:textId="77777777" w:rsidR="00DE0833" w:rsidRDefault="00DE0833" w:rsidP="00694892">
      <w:pPr>
        <w:pStyle w:val="ac"/>
      </w:pPr>
      <w:r>
        <w:rPr>
          <w:rStyle w:val="ae"/>
        </w:rPr>
        <w:footnoteRef/>
      </w:r>
      <w:r>
        <w:t xml:space="preserve"> </w:t>
      </w:r>
      <w:r>
        <w:t>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14:paraId="5108EC06" w14:textId="77777777" w:rsidR="00DE0833" w:rsidRDefault="00DE0833"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15:restartNumberingAfterBreak="0">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15:restartNumberingAfterBreak="0">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15:restartNumberingAfterBreak="0">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15:restartNumberingAfterBreak="0">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15:restartNumberingAfterBreak="0">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15:restartNumberingAfterBreak="0">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15:restartNumberingAfterBreak="0">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15:restartNumberingAfterBreak="0">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15:restartNumberingAfterBreak="0">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15:restartNumberingAfterBreak="0">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15:restartNumberingAfterBreak="0">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15:restartNumberingAfterBreak="0">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15:restartNumberingAfterBreak="0">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15:restartNumberingAfterBreak="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15:restartNumberingAfterBreak="0">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15:restartNumberingAfterBreak="0">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15:restartNumberingAfterBreak="0">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15:restartNumberingAfterBreak="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9"/>
  <w:drawingGridHorizontalSpacing w:val="120"/>
  <w:drawingGridVerticalSpacing w:val="181"/>
  <w:displayHorizont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4A"/>
    <w:rsid w:val="00000CBF"/>
    <w:rsid w:val="00000F28"/>
    <w:rsid w:val="000017A5"/>
    <w:rsid w:val="000070CA"/>
    <w:rsid w:val="000129CD"/>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2046"/>
    <w:rsid w:val="0006477F"/>
    <w:rsid w:val="0006514C"/>
    <w:rsid w:val="000674F3"/>
    <w:rsid w:val="00073CDE"/>
    <w:rsid w:val="00076D6B"/>
    <w:rsid w:val="00076DB9"/>
    <w:rsid w:val="00086A10"/>
    <w:rsid w:val="00087656"/>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1DAC"/>
    <w:rsid w:val="000E226B"/>
    <w:rsid w:val="000E4F5D"/>
    <w:rsid w:val="000E679F"/>
    <w:rsid w:val="000E7D5A"/>
    <w:rsid w:val="000F0EE3"/>
    <w:rsid w:val="000F14FB"/>
    <w:rsid w:val="000F1858"/>
    <w:rsid w:val="000F5C3E"/>
    <w:rsid w:val="000F75AF"/>
    <w:rsid w:val="000F7E02"/>
    <w:rsid w:val="00101B4B"/>
    <w:rsid w:val="00104C2C"/>
    <w:rsid w:val="00104E67"/>
    <w:rsid w:val="00107DA9"/>
    <w:rsid w:val="00110103"/>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5B24"/>
    <w:rsid w:val="001E0951"/>
    <w:rsid w:val="001E5E3D"/>
    <w:rsid w:val="001E7B1A"/>
    <w:rsid w:val="001F05C0"/>
    <w:rsid w:val="001F2261"/>
    <w:rsid w:val="001F395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64CC"/>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6811"/>
    <w:rsid w:val="003F7A3C"/>
    <w:rsid w:val="004005A5"/>
    <w:rsid w:val="0040169E"/>
    <w:rsid w:val="0040173B"/>
    <w:rsid w:val="00402C35"/>
    <w:rsid w:val="00405B50"/>
    <w:rsid w:val="00410A33"/>
    <w:rsid w:val="0041310B"/>
    <w:rsid w:val="004135C5"/>
    <w:rsid w:val="004139A9"/>
    <w:rsid w:val="00413EA5"/>
    <w:rsid w:val="00420B6E"/>
    <w:rsid w:val="00422213"/>
    <w:rsid w:val="00424E71"/>
    <w:rsid w:val="00425997"/>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64E92"/>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38C"/>
    <w:rsid w:val="00577D61"/>
    <w:rsid w:val="0058066A"/>
    <w:rsid w:val="00585248"/>
    <w:rsid w:val="00586EAF"/>
    <w:rsid w:val="0058765B"/>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2CC1"/>
    <w:rsid w:val="00605562"/>
    <w:rsid w:val="00607BA5"/>
    <w:rsid w:val="00613080"/>
    <w:rsid w:val="00613A05"/>
    <w:rsid w:val="0061601E"/>
    <w:rsid w:val="00620975"/>
    <w:rsid w:val="00622034"/>
    <w:rsid w:val="00625B6F"/>
    <w:rsid w:val="00625F86"/>
    <w:rsid w:val="00626AAA"/>
    <w:rsid w:val="00627468"/>
    <w:rsid w:val="00630FB9"/>
    <w:rsid w:val="00634267"/>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C28F5"/>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9D0"/>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6779F"/>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27A2"/>
    <w:rsid w:val="009431DC"/>
    <w:rsid w:val="00943E4B"/>
    <w:rsid w:val="009506B0"/>
    <w:rsid w:val="009507AC"/>
    <w:rsid w:val="00950E9F"/>
    <w:rsid w:val="00952042"/>
    <w:rsid w:val="009527AA"/>
    <w:rsid w:val="009550B1"/>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4BF1"/>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0FF4"/>
    <w:rsid w:val="00A92F87"/>
    <w:rsid w:val="00AA09DA"/>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7567"/>
    <w:rsid w:val="00B2238F"/>
    <w:rsid w:val="00B32AC3"/>
    <w:rsid w:val="00B32CCC"/>
    <w:rsid w:val="00B342F5"/>
    <w:rsid w:val="00B42896"/>
    <w:rsid w:val="00B43333"/>
    <w:rsid w:val="00B464A2"/>
    <w:rsid w:val="00B4725F"/>
    <w:rsid w:val="00B514CA"/>
    <w:rsid w:val="00B53688"/>
    <w:rsid w:val="00B5413D"/>
    <w:rsid w:val="00B54EAC"/>
    <w:rsid w:val="00B554B9"/>
    <w:rsid w:val="00B556E6"/>
    <w:rsid w:val="00B556F7"/>
    <w:rsid w:val="00B571F5"/>
    <w:rsid w:val="00B62182"/>
    <w:rsid w:val="00B62882"/>
    <w:rsid w:val="00B62D06"/>
    <w:rsid w:val="00B630F6"/>
    <w:rsid w:val="00B636F7"/>
    <w:rsid w:val="00B66319"/>
    <w:rsid w:val="00B72881"/>
    <w:rsid w:val="00B8241D"/>
    <w:rsid w:val="00B87F17"/>
    <w:rsid w:val="00B9001D"/>
    <w:rsid w:val="00B916BA"/>
    <w:rsid w:val="00B92CFD"/>
    <w:rsid w:val="00B96C1B"/>
    <w:rsid w:val="00BA1FB2"/>
    <w:rsid w:val="00BA438A"/>
    <w:rsid w:val="00BA6243"/>
    <w:rsid w:val="00BA79F2"/>
    <w:rsid w:val="00BB0E34"/>
    <w:rsid w:val="00BB1D54"/>
    <w:rsid w:val="00BB27FF"/>
    <w:rsid w:val="00BB4300"/>
    <w:rsid w:val="00BB4EE7"/>
    <w:rsid w:val="00BB5ED8"/>
    <w:rsid w:val="00BC31C3"/>
    <w:rsid w:val="00BD1E37"/>
    <w:rsid w:val="00BD4F20"/>
    <w:rsid w:val="00BD587C"/>
    <w:rsid w:val="00BE0921"/>
    <w:rsid w:val="00BE27B9"/>
    <w:rsid w:val="00BE6F14"/>
    <w:rsid w:val="00BE76AC"/>
    <w:rsid w:val="00BF0B34"/>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502"/>
    <w:rsid w:val="00C61210"/>
    <w:rsid w:val="00C61951"/>
    <w:rsid w:val="00C65836"/>
    <w:rsid w:val="00C66AD4"/>
    <w:rsid w:val="00C714C8"/>
    <w:rsid w:val="00C721CC"/>
    <w:rsid w:val="00C7226B"/>
    <w:rsid w:val="00C73C00"/>
    <w:rsid w:val="00C74A6E"/>
    <w:rsid w:val="00C75423"/>
    <w:rsid w:val="00C76E2D"/>
    <w:rsid w:val="00C77782"/>
    <w:rsid w:val="00C80272"/>
    <w:rsid w:val="00C819C3"/>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E060B"/>
    <w:rsid w:val="00DE0833"/>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70F5"/>
    <w:rsid w:val="00E57F6C"/>
    <w:rsid w:val="00E60EB8"/>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DCACDCA-E900-4637-BA2E-66A54E5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3A49-6CF4-45F5-8EB4-13A6B0432A43}">
  <ds:schemaRefs>
    <ds:schemaRef ds:uri="http://schemas.openxmlformats.org/officeDocument/2006/bibliography"/>
  </ds:schemaRefs>
</ds:datastoreItem>
</file>

<file path=customXml/itemProps2.xml><?xml version="1.0" encoding="utf-8"?>
<ds:datastoreItem xmlns:ds="http://schemas.openxmlformats.org/officeDocument/2006/customXml" ds:itemID="{B1A34654-0ECE-4E48-BC19-08F00E00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27767</Words>
  <Characters>158276</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185672</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Анастасия Калганова</cp:lastModifiedBy>
  <cp:revision>14</cp:revision>
  <cp:lastPrinted>2016-07-07T10:05:00Z</cp:lastPrinted>
  <dcterms:created xsi:type="dcterms:W3CDTF">2016-08-24T07:23:00Z</dcterms:created>
  <dcterms:modified xsi:type="dcterms:W3CDTF">2016-10-25T11:35:00Z</dcterms:modified>
</cp:coreProperties>
</file>